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23"/>
        <w:gridCol w:w="2063"/>
        <w:gridCol w:w="2736"/>
        <w:gridCol w:w="2168"/>
        <w:gridCol w:w="2120"/>
        <w:gridCol w:w="1682"/>
      </w:tblGrid>
      <w:tr w:rsidR="003F1466" w:rsidRPr="003F1466" w14:paraId="5E0F5F04" w14:textId="77777777" w:rsidTr="003F1466">
        <w:trPr>
          <w:trHeight w:val="675"/>
        </w:trPr>
        <w:tc>
          <w:tcPr>
            <w:tcW w:w="153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366E6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bookmarkStart w:id="0" w:name="RANGE!A1:G13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ELENCO DEI RAPPRESENTANTI DI INTERESSI PRESSO LA GIUNTA E GLI ENTI DEL SISTEMA REGIONALE DI CUI ALL'ART.48 DELLO STATUTO D'AUTONOMIA DI REGIONE LOMBARDIA COME INDIVIDUATI DALL'ART.1 e DAGLI ALLEGATI A1 e A2 DELLA LR 30/2006</w:t>
            </w:r>
            <w:bookmarkEnd w:id="0"/>
          </w:p>
        </w:tc>
      </w:tr>
      <w:tr w:rsidR="00AE538E" w:rsidRPr="003F1466" w14:paraId="00181E70" w14:textId="77777777" w:rsidTr="00355851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0EBD1803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ID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074EF2BA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Rappresentante di interessi e domicilio professionale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7AC26F8E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Portatori di interessi che hanno conferito l'incarico di rappresentanza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103E9E50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Descrizione attività e potenziali destinatari dell'attività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4D4C2320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Periodo accreditamento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7CEC6813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Relazione annuale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DDDD" w:fill="DDDDDD"/>
            <w:hideMark/>
          </w:tcPr>
          <w:p w14:paraId="14619EDC" w14:textId="77777777" w:rsidR="003F1466" w:rsidRPr="003F1466" w:rsidRDefault="003F1466" w:rsidP="003F1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Altre info</w:t>
            </w:r>
          </w:p>
        </w:tc>
      </w:tr>
      <w:tr w:rsidR="00AE538E" w:rsidRPr="003F1466" w14:paraId="3B63BD1E" w14:textId="77777777" w:rsidTr="00355851">
        <w:trPr>
          <w:trHeight w:val="31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713A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CF0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Massimo Giuseppe Barberio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Galeno, 36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20126 Milano</w:t>
            </w:r>
          </w:p>
          <w:p w14:paraId="012DD384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(Rappresentante di interessi già accreditato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17A3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GE </w:t>
            </w: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Medical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Systems Italia s.p.a.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Galeno, 36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20126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BA41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Attività di advocacy e comunicazione istituzionale per la valorizzazione dell'innovazione tecnologica e per il riconoscimento dei livelli di rimborsabilità per le procedure in cui vengono utiliz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zate apparecchiature aziendali.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/>
              <w:t>Destinatari dell'attività: i Consiglieri regionali, gli Assessori regionali, la Presidenza della Regione e i rispettivi funzionari.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A7E2" w14:textId="4B6F4CB2" w:rsidR="003F1466" w:rsidRDefault="00C6294D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</w:t>
            </w:r>
            <w:r w:rsidR="001960B4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  <w:p w14:paraId="0EA94674" w14:textId="38B583A2" w:rsidR="001917EA" w:rsidRPr="003F1466" w:rsidRDefault="001917EA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86EB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062" w14:textId="4BB333BC" w:rsidR="003F1466" w:rsidRPr="006853F3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6A6A69A7" w14:textId="77777777" w:rsidTr="00355851">
        <w:trPr>
          <w:trHeight w:val="67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69B" w14:textId="2A2A11BA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2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AD0B" w14:textId="77777777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Massimo Balzarini</w:t>
            </w:r>
          </w:p>
          <w:p w14:paraId="33378551" w14:textId="18A7B8C3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1650A616" w14:textId="77777777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  <w:t>Valentina Cappelletti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3BD0AD70" w14:textId="7567D984" w:rsidR="00355851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1A230AA3" w14:textId="23C17877" w:rsidR="00355851" w:rsidRDefault="00355851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Monica</w:t>
            </w:r>
            <w:r w:rsidR="008C2794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Vangi</w:t>
            </w:r>
          </w:p>
          <w:p w14:paraId="21F7180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44483286" w14:textId="6AF09DC3" w:rsidR="007D4FD9" w:rsidRDefault="007D4FD9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Alessandro Pagan</w:t>
            </w:r>
            <w:r w:rsidR="00856FC3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o</w:t>
            </w:r>
          </w:p>
          <w:p w14:paraId="1913300B" w14:textId="77777777" w:rsidR="007D4FD9" w:rsidRDefault="007D4FD9" w:rsidP="007D4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  <w:p w14:paraId="4B1958ED" w14:textId="6F705A61" w:rsidR="007D4FD9" w:rsidRPr="003F1466" w:rsidRDefault="007D4FD9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563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CGIL Lombardia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7E7A2957" w14:textId="613EC90B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Palmanova, 22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20132 Milano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DDE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Organizzazione economica e/o sociale maggiormente rappresentativa a livello regionale, secondo i criteri stabiliti dalla legge 29 dicembre 1993, n. 580 (Riordinamento delle Camere di commercio, industria, artigianato e agricoltura).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A2C" w14:textId="260152B1" w:rsidR="001917EA" w:rsidRPr="003F1466" w:rsidRDefault="00C6294D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39B6" w14:textId="77777777" w:rsidR="003F1466" w:rsidRPr="00F22E9F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6ABD82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8A22A7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043BCE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1B36B3A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B253A1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E32F3D4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43C0EA93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AF3EC15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AB4C3EF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3CD8DA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5FC013BC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6C20BD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D4DB45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90D2B86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94BA86B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688EA90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D9B5A0C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7BDA5FF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03A160D4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610C587D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1ABAB72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21DD0DCE" w14:textId="77777777" w:rsid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14:paraId="38676610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A0AA" w14:textId="77777777" w:rsidR="00F22E9F" w:rsidRDefault="00F22E9F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3B349CF6" w14:textId="77777777" w:rsidR="00F22E9F" w:rsidRDefault="00F22E9F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  <w:p w14:paraId="71C33F90" w14:textId="1BCE1131" w:rsidR="003F1466" w:rsidRPr="006853F3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09CB3575" w14:textId="77777777" w:rsidTr="00C6294D">
        <w:trPr>
          <w:trHeight w:val="74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F7A5" w14:textId="6CF0D351" w:rsidR="003F1466" w:rsidRPr="003F1466" w:rsidRDefault="00C6294D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0FE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Matteo Oriani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46034CAF" w14:textId="272068AB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Casnidelli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, 2</w:t>
            </w:r>
            <w:r w:rsidR="000307E2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24010 Ponteranica (BG)</w:t>
            </w:r>
            <w:r w:rsidR="00DB69E1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(Rappresentante di interessi già accreditato presso il Consiglio Regionale)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F522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Biomediteck</w:t>
            </w:r>
            <w:proofErr w:type="spellEnd"/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s.r.l.</w:t>
            </w:r>
          </w:p>
          <w:p w14:paraId="0847255B" w14:textId="666A84F1" w:rsidR="00F30EF7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Pietro Rubens,</w:t>
            </w:r>
            <w:r w:rsidR="00ED0F51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0148 Milano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  <w:r w:rsidR="00ED0F5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</w:p>
          <w:p w14:paraId="607DF82D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Reversal s.r.l.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2491154F" w14:textId="77777777" w:rsidR="007C77C9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Colle </w:t>
            </w: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Eghezzone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, 5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="0076481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26900 Lodi</w:t>
            </w:r>
            <w:r w:rsidR="0076481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L'Azzurro s.r.l.</w:t>
            </w:r>
            <w:r w:rsidRPr="003F1466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br w:type="page"/>
            </w:r>
          </w:p>
          <w:p w14:paraId="07A1A3F4" w14:textId="5BA6AEE9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Via Gerolamo Zanchi, 22</w:t>
            </w:r>
            <w:r w:rsidR="0076481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24126 Bergamo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7AF7" w14:textId="77777777" w:rsidR="003F1466" w:rsidRPr="003F1466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>Biomediteck</w:t>
            </w:r>
            <w:proofErr w:type="spellEnd"/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t xml:space="preserve"> s.r.l.: sensibilizzazione degli stakeholder alle problematiche della salute relative alle micotossine negli alimenti e ai necessari interventi per la sanificazione degli alimenti e per il recupero delle derrate alimentari non idonee secondo normative vigenti.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Reversal s.r.l.: sensibilizzazione degli stakeholder allo sviluppo degli impianti di cremazione in Lombardia.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L’Azzurro s.r.l.: sensibilizzazione degli stakeholder alla comunicazione digitale, alle start-up innovative nel campo della comunicazione, alle campagne di comunicazione sociale o di fundraising per P.A., imprese, associazioni, fondazioni, cooperative, allo sviluppo di applicativi informatici destinati a sistema regionale.</w:t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</w:r>
            <w:r w:rsidRPr="003F1466">
              <w:rPr>
                <w:rFonts w:ascii="Arial" w:eastAsia="Times New Roman" w:hAnsi="Arial" w:cs="Arial"/>
                <w:color w:val="000000"/>
                <w:lang w:eastAsia="it-IT"/>
              </w:rPr>
              <w:br w:type="page"/>
              <w:t>Destinatari dell’attività: Assessori, Consiglieri, Presidenza della Regione, Giunta Regionale, Sottosegretari regionali e rispettivi funzionari.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FD4" w14:textId="452D4134" w:rsidR="003F1466" w:rsidRPr="003F1466" w:rsidRDefault="00C6294D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9A5" w14:textId="3D59D404" w:rsidR="003F1466" w:rsidRPr="003F1466" w:rsidRDefault="003F1466" w:rsidP="00873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2C9" w14:textId="742B549C" w:rsidR="003F1466" w:rsidRPr="006853F3" w:rsidRDefault="003F1466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AE538E" w:rsidRPr="003F1466" w14:paraId="57583BA2" w14:textId="77777777" w:rsidTr="00355851">
        <w:trPr>
          <w:trHeight w:val="59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16C" w14:textId="6672C4C5" w:rsidR="00062CDB" w:rsidRPr="003F1466" w:rsidRDefault="00D72109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102D16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Enrica Barbaresi</w:t>
            </w:r>
          </w:p>
          <w:p w14:paraId="6F9E5817" w14:textId="0FDD86BD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Palazzo Boldrini, </w:t>
            </w:r>
            <w:r w:rsidR="000E08D1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</w:t>
            </w:r>
          </w:p>
          <w:p w14:paraId="28A665EA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20097 San Donato Milanese (MI)</w:t>
            </w:r>
          </w:p>
          <w:p w14:paraId="12A089B8" w14:textId="77777777" w:rsidR="00062CDB" w:rsidRPr="003F1466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004CD" w14:textId="690741A8" w:rsidR="00062CDB" w:rsidRPr="00062CDB" w:rsidRDefault="000E08D1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Eni Rewind S.p.A.</w:t>
            </w:r>
          </w:p>
          <w:p w14:paraId="4E5505B6" w14:textId="72DE36A4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 xml:space="preserve">Palazzo Boldrini, </w:t>
            </w:r>
            <w:r w:rsidR="000E08D1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1</w:t>
            </w:r>
          </w:p>
          <w:p w14:paraId="2EC8FDC5" w14:textId="77777777" w:rsidR="00062CDB" w:rsidRPr="003F1466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20097 San Donato Milanese (MI)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C428F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 xml:space="preserve">Rappresentanza di interessi inerenti </w:t>
            </w:r>
            <w:proofErr w:type="gramStart"/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il</w:t>
            </w:r>
            <w:proofErr w:type="gramEnd"/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 xml:space="preserve"> settore della</w:t>
            </w:r>
          </w:p>
          <w:p w14:paraId="2452598B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bonifica ambientale dei siti operativi e dismessi,</w:t>
            </w:r>
          </w:p>
          <w:p w14:paraId="0641EB10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gestione della filiera dei rifiuti provenienti da</w:t>
            </w:r>
          </w:p>
          <w:p w14:paraId="29E375D1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attività industriali e risanamento, utilizzo di</w:t>
            </w:r>
          </w:p>
          <w:p w14:paraId="162BA4D3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tecnologie innovative e sostenibili su suoli ed</w:t>
            </w:r>
          </w:p>
          <w:p w14:paraId="235EFA96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acque mediante proposte di percorsi formativi,</w:t>
            </w:r>
          </w:p>
          <w:p w14:paraId="0DC00E5C" w14:textId="77777777" w:rsidR="00062CDB" w:rsidRPr="00062CDB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presentazione e illustrazione di provvedimenti</w:t>
            </w:r>
          </w:p>
          <w:p w14:paraId="1BF385F0" w14:textId="77777777" w:rsidR="00062CDB" w:rsidRPr="003F1466" w:rsidRDefault="00062CDB" w:rsidP="00062C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062CDB">
              <w:rPr>
                <w:rFonts w:ascii="Arial" w:eastAsia="Times New Roman" w:hAnsi="Arial" w:cs="Arial"/>
                <w:color w:val="000000"/>
                <w:lang w:eastAsia="it-IT"/>
              </w:rPr>
              <w:t>normativi.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999" w14:textId="1A06F00D" w:rsidR="004215D3" w:rsidRPr="003F1466" w:rsidRDefault="00D72109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01/03/2022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8B2260" w14:textId="3E114D25" w:rsidR="00062CDB" w:rsidRPr="003F1466" w:rsidRDefault="00062CDB" w:rsidP="003F14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DB29703" w14:textId="1733ECD4" w:rsidR="00062CDB" w:rsidRPr="004B6D2D" w:rsidRDefault="00062CDB" w:rsidP="003F14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it-IT"/>
              </w:rPr>
            </w:pPr>
          </w:p>
        </w:tc>
      </w:tr>
    </w:tbl>
    <w:p w14:paraId="6EF4A51E" w14:textId="77777777" w:rsidR="00AC00AA" w:rsidRDefault="00AC00AA"/>
    <w:sectPr w:rsidR="00AC00AA" w:rsidSect="003F146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A35"/>
    <w:multiLevelType w:val="hybridMultilevel"/>
    <w:tmpl w:val="8C844A32"/>
    <w:lvl w:ilvl="0" w:tplc="29D64B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66"/>
    <w:rsid w:val="0002264C"/>
    <w:rsid w:val="000307E2"/>
    <w:rsid w:val="000353FB"/>
    <w:rsid w:val="00045FC3"/>
    <w:rsid w:val="00062CDB"/>
    <w:rsid w:val="000A63CB"/>
    <w:rsid w:val="000A74CB"/>
    <w:rsid w:val="000C70B5"/>
    <w:rsid w:val="000E08D1"/>
    <w:rsid w:val="000E169C"/>
    <w:rsid w:val="0011651A"/>
    <w:rsid w:val="00123D82"/>
    <w:rsid w:val="00184623"/>
    <w:rsid w:val="001917EA"/>
    <w:rsid w:val="001960B4"/>
    <w:rsid w:val="001C1543"/>
    <w:rsid w:val="001C1F2F"/>
    <w:rsid w:val="001D0DF5"/>
    <w:rsid w:val="00205388"/>
    <w:rsid w:val="0028724C"/>
    <w:rsid w:val="002A354A"/>
    <w:rsid w:val="0031022F"/>
    <w:rsid w:val="00326B9B"/>
    <w:rsid w:val="003471A5"/>
    <w:rsid w:val="003471C4"/>
    <w:rsid w:val="00355851"/>
    <w:rsid w:val="003F1466"/>
    <w:rsid w:val="004215D3"/>
    <w:rsid w:val="00432424"/>
    <w:rsid w:val="004B6D2D"/>
    <w:rsid w:val="004C12B6"/>
    <w:rsid w:val="004E33D8"/>
    <w:rsid w:val="005011E0"/>
    <w:rsid w:val="00514530"/>
    <w:rsid w:val="005E7459"/>
    <w:rsid w:val="006066F9"/>
    <w:rsid w:val="0061010B"/>
    <w:rsid w:val="00620531"/>
    <w:rsid w:val="00652B1E"/>
    <w:rsid w:val="00672C69"/>
    <w:rsid w:val="006853F3"/>
    <w:rsid w:val="006932C0"/>
    <w:rsid w:val="006E189B"/>
    <w:rsid w:val="006E4FED"/>
    <w:rsid w:val="007177BD"/>
    <w:rsid w:val="00731CE9"/>
    <w:rsid w:val="00762214"/>
    <w:rsid w:val="0076481C"/>
    <w:rsid w:val="007827DA"/>
    <w:rsid w:val="007C35BE"/>
    <w:rsid w:val="007C77C9"/>
    <w:rsid w:val="007D43A4"/>
    <w:rsid w:val="007D4FD9"/>
    <w:rsid w:val="007E0555"/>
    <w:rsid w:val="0081680F"/>
    <w:rsid w:val="00844D80"/>
    <w:rsid w:val="00856FC3"/>
    <w:rsid w:val="008730B5"/>
    <w:rsid w:val="008C2794"/>
    <w:rsid w:val="008F6791"/>
    <w:rsid w:val="009021AF"/>
    <w:rsid w:val="00903129"/>
    <w:rsid w:val="009626E5"/>
    <w:rsid w:val="0097546A"/>
    <w:rsid w:val="0099115C"/>
    <w:rsid w:val="00995E7A"/>
    <w:rsid w:val="009C14FF"/>
    <w:rsid w:val="009E33F6"/>
    <w:rsid w:val="009E41E8"/>
    <w:rsid w:val="009F25AC"/>
    <w:rsid w:val="009F637A"/>
    <w:rsid w:val="00A01101"/>
    <w:rsid w:val="00A06847"/>
    <w:rsid w:val="00A36E64"/>
    <w:rsid w:val="00A86164"/>
    <w:rsid w:val="00A87AA6"/>
    <w:rsid w:val="00A87F76"/>
    <w:rsid w:val="00A90686"/>
    <w:rsid w:val="00AB45D4"/>
    <w:rsid w:val="00AC00AA"/>
    <w:rsid w:val="00AE538E"/>
    <w:rsid w:val="00AE6AB4"/>
    <w:rsid w:val="00B20C06"/>
    <w:rsid w:val="00B214D4"/>
    <w:rsid w:val="00B52EC4"/>
    <w:rsid w:val="00B80530"/>
    <w:rsid w:val="00C016B0"/>
    <w:rsid w:val="00C6294D"/>
    <w:rsid w:val="00C75D67"/>
    <w:rsid w:val="00CC5B08"/>
    <w:rsid w:val="00CE2E13"/>
    <w:rsid w:val="00D02B65"/>
    <w:rsid w:val="00D07B6C"/>
    <w:rsid w:val="00D365C4"/>
    <w:rsid w:val="00D401EC"/>
    <w:rsid w:val="00D53C20"/>
    <w:rsid w:val="00D72109"/>
    <w:rsid w:val="00DB69E1"/>
    <w:rsid w:val="00DD0A3A"/>
    <w:rsid w:val="00E12594"/>
    <w:rsid w:val="00E26E80"/>
    <w:rsid w:val="00E553AB"/>
    <w:rsid w:val="00E624B1"/>
    <w:rsid w:val="00EA5DDD"/>
    <w:rsid w:val="00ED0F51"/>
    <w:rsid w:val="00ED7C09"/>
    <w:rsid w:val="00F12FC4"/>
    <w:rsid w:val="00F22E9F"/>
    <w:rsid w:val="00F30EF7"/>
    <w:rsid w:val="00F57C36"/>
    <w:rsid w:val="00FB26A6"/>
    <w:rsid w:val="00FB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5893"/>
  <w15:chartTrackingRefBased/>
  <w15:docId w15:val="{C58E5AA2-72FD-4FF2-86AE-6F74C4FC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146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146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Salini</dc:creator>
  <cp:keywords/>
  <dc:description/>
  <cp:lastModifiedBy>Giovanni Battista Giacobino</cp:lastModifiedBy>
  <cp:revision>2</cp:revision>
  <cp:lastPrinted>2022-04-08T08:06:00Z</cp:lastPrinted>
  <dcterms:created xsi:type="dcterms:W3CDTF">2025-12-09T10:07:00Z</dcterms:created>
  <dcterms:modified xsi:type="dcterms:W3CDTF">2025-12-09T10:07:00Z</dcterms:modified>
</cp:coreProperties>
</file>