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99F5" w14:textId="24C65615" w:rsidR="006F55A7" w:rsidRPr="000D20E6" w:rsidRDefault="006F55A7" w:rsidP="009A1E74">
      <w:pPr>
        <w:pStyle w:val="Titolo1"/>
      </w:pPr>
      <w:r w:rsidRPr="000D20E6">
        <w:t>FAQ SU</w:t>
      </w:r>
      <w:r w:rsidR="00B93DBF" w:rsidRPr="000D20E6">
        <w:t>L</w:t>
      </w:r>
      <w:r w:rsidRPr="000D20E6">
        <w:t xml:space="preserve"> REGOLAMENTO REGIONALE</w:t>
      </w:r>
      <w:r w:rsidR="001740B3" w:rsidRPr="000D20E6">
        <w:t xml:space="preserve"> </w:t>
      </w:r>
      <w:r w:rsidRPr="000D20E6">
        <w:t>14 giugno 2022, n. 4</w:t>
      </w:r>
    </w:p>
    <w:p w14:paraId="1CA49CAE" w14:textId="28337E7D" w:rsidR="006F55A7" w:rsidRPr="000D20E6" w:rsidRDefault="006F55A7" w:rsidP="006F55A7">
      <w:pPr>
        <w:jc w:val="center"/>
        <w:rPr>
          <w:rFonts w:ascii="Times New Roman" w:hAnsi="Times New Roman" w:cs="Times New Roman"/>
        </w:rPr>
      </w:pPr>
      <w:r w:rsidRPr="000D20E6">
        <w:rPr>
          <w:rFonts w:ascii="Times New Roman" w:hAnsi="Times New Roman" w:cs="Times New Roman"/>
        </w:rPr>
        <w:t>Versione aggiornata al</w:t>
      </w:r>
      <w:r w:rsidR="00F80AFA" w:rsidRPr="000D20E6">
        <w:rPr>
          <w:rFonts w:ascii="Times New Roman" w:hAnsi="Times New Roman" w:cs="Times New Roman"/>
        </w:rPr>
        <w:t xml:space="preserve"> </w:t>
      </w:r>
      <w:r w:rsidR="001262C8">
        <w:rPr>
          <w:rFonts w:ascii="Times New Roman" w:hAnsi="Times New Roman" w:cs="Times New Roman"/>
        </w:rPr>
        <w:t>6 settembre</w:t>
      </w:r>
      <w:r w:rsidR="00F5355B">
        <w:rPr>
          <w:rFonts w:ascii="Times New Roman" w:hAnsi="Times New Roman" w:cs="Times New Roman"/>
        </w:rPr>
        <w:t xml:space="preserve"> </w:t>
      </w:r>
      <w:r w:rsidRPr="000D20E6">
        <w:rPr>
          <w:rFonts w:ascii="Times New Roman" w:hAnsi="Times New Roman" w:cs="Times New Roman"/>
        </w:rPr>
        <w:t>202</w:t>
      </w:r>
      <w:r w:rsidR="00B06C71">
        <w:rPr>
          <w:rFonts w:ascii="Times New Roman" w:hAnsi="Times New Roman" w:cs="Times New Roman"/>
        </w:rPr>
        <w:t>4</w:t>
      </w:r>
    </w:p>
    <w:p w14:paraId="76E70136" w14:textId="77777777" w:rsidR="00F5355B" w:rsidRDefault="00F5355B">
      <w:pPr>
        <w:rPr>
          <w:rFonts w:ascii="Times New Roman" w:hAnsi="Times New Roman" w:cs="Times New Roman"/>
          <w:b/>
          <w:bCs/>
        </w:rPr>
      </w:pPr>
    </w:p>
    <w:p w14:paraId="7A57BCEE" w14:textId="23FB332D" w:rsidR="000E36E1" w:rsidRPr="000D20E6" w:rsidRDefault="000E36E1">
      <w:pPr>
        <w:rPr>
          <w:rFonts w:ascii="Times New Roman" w:hAnsi="Times New Roman" w:cs="Times New Roman"/>
          <w:b/>
          <w:bCs/>
        </w:rPr>
      </w:pPr>
      <w:r w:rsidRPr="000D20E6">
        <w:rPr>
          <w:rFonts w:ascii="Times New Roman" w:hAnsi="Times New Roman" w:cs="Times New Roman"/>
          <w:b/>
          <w:bCs/>
        </w:rPr>
        <w:t>AVVIO ATTIVITA’ FUNEBRE</w:t>
      </w:r>
      <w:r w:rsidR="00734F15" w:rsidRPr="000D20E6">
        <w:rPr>
          <w:rFonts w:ascii="Times New Roman" w:hAnsi="Times New Roman" w:cs="Times New Roman"/>
          <w:b/>
          <w:bCs/>
        </w:rPr>
        <w:t xml:space="preserve"> - Stipulazione di contratti con centri servizi per il soddisfacimento dei requisiti di cui all’art. 74, comma 3, lettere b), c), ed f) della l.r. 33/2009</w:t>
      </w:r>
    </w:p>
    <w:p w14:paraId="2122F731" w14:textId="77777777" w:rsidR="009D09B8" w:rsidRPr="000D20E6" w:rsidRDefault="009D09B8" w:rsidP="00AD6038">
      <w:pPr>
        <w:jc w:val="both"/>
        <w:rPr>
          <w:rFonts w:ascii="Times New Roman" w:hAnsi="Times New Roman" w:cs="Times New Roman"/>
          <w:b/>
          <w:bCs/>
          <w:i/>
          <w:iCs/>
        </w:rPr>
      </w:pPr>
      <w:r w:rsidRPr="000D20E6">
        <w:rPr>
          <w:rFonts w:ascii="Times New Roman" w:hAnsi="Times New Roman" w:cs="Times New Roman"/>
          <w:b/>
          <w:bCs/>
          <w:i/>
          <w:iCs/>
        </w:rPr>
        <w:t>Le modalità di registrazione dei contratti stipulati con centri servizi per il soddisfacimento dei requisiti minimi variano a seconda che si tratti di</w:t>
      </w:r>
      <w:r w:rsidR="009F22A9" w:rsidRPr="000D20E6">
        <w:rPr>
          <w:rFonts w:ascii="Times New Roman" w:hAnsi="Times New Roman" w:cs="Times New Roman"/>
          <w:b/>
          <w:bCs/>
          <w:i/>
          <w:iCs/>
        </w:rPr>
        <w:t xml:space="preserve"> </w:t>
      </w:r>
      <w:r w:rsidRPr="000D20E6">
        <w:rPr>
          <w:rFonts w:ascii="Times New Roman" w:hAnsi="Times New Roman" w:cs="Times New Roman"/>
          <w:b/>
          <w:bCs/>
          <w:i/>
          <w:iCs/>
        </w:rPr>
        <w:t>imprese</w:t>
      </w:r>
      <w:r w:rsidR="009F22A9" w:rsidRPr="000D20E6">
        <w:rPr>
          <w:rFonts w:ascii="Times New Roman" w:hAnsi="Times New Roman" w:cs="Times New Roman"/>
          <w:b/>
          <w:bCs/>
          <w:i/>
          <w:iCs/>
        </w:rPr>
        <w:t xml:space="preserve"> che già esercitano l’attività funebre</w:t>
      </w:r>
      <w:r w:rsidRPr="000D20E6">
        <w:rPr>
          <w:rFonts w:ascii="Times New Roman" w:hAnsi="Times New Roman" w:cs="Times New Roman"/>
          <w:b/>
          <w:bCs/>
          <w:i/>
          <w:iCs/>
        </w:rPr>
        <w:t xml:space="preserve"> oppure di imprese di nuova costituzione?</w:t>
      </w:r>
    </w:p>
    <w:p w14:paraId="70309486" w14:textId="4FC0BE62" w:rsidR="000E36E1" w:rsidRPr="000D20E6" w:rsidRDefault="00AF3A6B" w:rsidP="00AD6038">
      <w:pPr>
        <w:jc w:val="both"/>
        <w:rPr>
          <w:rFonts w:ascii="Times New Roman" w:hAnsi="Times New Roman" w:cs="Times New Roman"/>
        </w:rPr>
      </w:pPr>
      <w:r w:rsidRPr="000D20E6">
        <w:rPr>
          <w:rFonts w:ascii="Times New Roman" w:hAnsi="Times New Roman" w:cs="Times New Roman"/>
        </w:rPr>
        <w:t>In ogni caso</w:t>
      </w:r>
      <w:r w:rsidR="00BC4748" w:rsidRPr="000D20E6">
        <w:rPr>
          <w:rFonts w:ascii="Times New Roman" w:hAnsi="Times New Roman" w:cs="Times New Roman"/>
        </w:rPr>
        <w:t xml:space="preserve">, </w:t>
      </w:r>
      <w:r w:rsidRPr="000D20E6">
        <w:rPr>
          <w:rFonts w:ascii="Times New Roman" w:hAnsi="Times New Roman" w:cs="Times New Roman"/>
        </w:rPr>
        <w:t xml:space="preserve">che si </w:t>
      </w:r>
      <w:r w:rsidRPr="00F5355B">
        <w:rPr>
          <w:rFonts w:ascii="Times New Roman" w:hAnsi="Times New Roman" w:cs="Times New Roman"/>
        </w:rPr>
        <w:t xml:space="preserve">tratti </w:t>
      </w:r>
      <w:r w:rsidR="00365F86" w:rsidRPr="00F5355B">
        <w:rPr>
          <w:rFonts w:ascii="Times New Roman" w:hAnsi="Times New Roman" w:cs="Times New Roman"/>
        </w:rPr>
        <w:t xml:space="preserve">o meno di </w:t>
      </w:r>
      <w:r w:rsidRPr="00F5355B">
        <w:rPr>
          <w:rFonts w:ascii="Times New Roman" w:hAnsi="Times New Roman" w:cs="Times New Roman"/>
        </w:rPr>
        <w:t xml:space="preserve">nuova </w:t>
      </w:r>
      <w:r w:rsidR="009D09B8" w:rsidRPr="00F5355B">
        <w:rPr>
          <w:rFonts w:ascii="Times New Roman" w:hAnsi="Times New Roman" w:cs="Times New Roman"/>
        </w:rPr>
        <w:t>impresa</w:t>
      </w:r>
      <w:r w:rsidRPr="000D20E6">
        <w:rPr>
          <w:rFonts w:ascii="Times New Roman" w:hAnsi="Times New Roman" w:cs="Times New Roman"/>
        </w:rPr>
        <w:t xml:space="preserve">, il contratto </w:t>
      </w:r>
      <w:r w:rsidR="00BC4748" w:rsidRPr="000D20E6">
        <w:rPr>
          <w:rFonts w:ascii="Times New Roman" w:hAnsi="Times New Roman" w:cs="Times New Roman"/>
        </w:rPr>
        <w:t xml:space="preserve">va </w:t>
      </w:r>
      <w:r w:rsidRPr="000D20E6">
        <w:rPr>
          <w:rFonts w:ascii="Times New Roman" w:hAnsi="Times New Roman" w:cs="Times New Roman"/>
        </w:rPr>
        <w:t>preventivamente</w:t>
      </w:r>
      <w:r w:rsidR="00BC4748" w:rsidRPr="000D20E6">
        <w:rPr>
          <w:rFonts w:ascii="Times New Roman" w:hAnsi="Times New Roman" w:cs="Times New Roman"/>
        </w:rPr>
        <w:t xml:space="preserve"> </w:t>
      </w:r>
      <w:r w:rsidR="00BC4748" w:rsidRPr="00F5355B">
        <w:rPr>
          <w:rFonts w:ascii="Times New Roman" w:hAnsi="Times New Roman" w:cs="Times New Roman"/>
        </w:rPr>
        <w:t xml:space="preserve">registrato all’Agenzia </w:t>
      </w:r>
      <w:r w:rsidR="00B23B68" w:rsidRPr="00F5355B">
        <w:rPr>
          <w:rFonts w:ascii="Times New Roman" w:hAnsi="Times New Roman" w:cs="Times New Roman"/>
        </w:rPr>
        <w:t>delle e</w:t>
      </w:r>
      <w:r w:rsidR="00BC4748" w:rsidRPr="00F5355B">
        <w:rPr>
          <w:rFonts w:ascii="Times New Roman" w:hAnsi="Times New Roman" w:cs="Times New Roman"/>
        </w:rPr>
        <w:t>ntrate</w:t>
      </w:r>
      <w:r w:rsidRPr="00F5355B">
        <w:rPr>
          <w:rFonts w:ascii="Times New Roman" w:hAnsi="Times New Roman" w:cs="Times New Roman"/>
        </w:rPr>
        <w:t xml:space="preserve"> e successivamente comunicato alla Camera di </w:t>
      </w:r>
      <w:r w:rsidR="00B23B68" w:rsidRPr="00F5355B">
        <w:rPr>
          <w:rFonts w:ascii="Times New Roman" w:hAnsi="Times New Roman" w:cs="Times New Roman"/>
        </w:rPr>
        <w:t>c</w:t>
      </w:r>
      <w:r w:rsidRPr="00F5355B">
        <w:rPr>
          <w:rFonts w:ascii="Times New Roman" w:hAnsi="Times New Roman" w:cs="Times New Roman"/>
        </w:rPr>
        <w:t>ommercio</w:t>
      </w:r>
      <w:r w:rsidR="00BC4748" w:rsidRPr="00F5355B">
        <w:rPr>
          <w:rFonts w:ascii="Times New Roman" w:hAnsi="Times New Roman" w:cs="Times New Roman"/>
        </w:rPr>
        <w:t xml:space="preserve"> </w:t>
      </w:r>
      <w:r w:rsidR="00365F86" w:rsidRPr="00F5355B">
        <w:rPr>
          <w:rFonts w:ascii="Times New Roman" w:hAnsi="Times New Roman" w:cs="Times New Roman"/>
        </w:rPr>
        <w:t xml:space="preserve">per poi essere </w:t>
      </w:r>
      <w:r w:rsidR="00BC4748" w:rsidRPr="00F5355B">
        <w:rPr>
          <w:rFonts w:ascii="Times New Roman" w:hAnsi="Times New Roman" w:cs="Times New Roman"/>
        </w:rPr>
        <w:t xml:space="preserve">trasmesso al </w:t>
      </w:r>
      <w:r w:rsidR="00BC4748" w:rsidRPr="000D20E6">
        <w:rPr>
          <w:rFonts w:ascii="Times New Roman" w:hAnsi="Times New Roman" w:cs="Times New Roman"/>
        </w:rPr>
        <w:t>SUAP</w:t>
      </w:r>
      <w:r w:rsidRPr="000D20E6">
        <w:rPr>
          <w:rFonts w:ascii="Times New Roman" w:hAnsi="Times New Roman" w:cs="Times New Roman"/>
        </w:rPr>
        <w:t xml:space="preserve"> in allegato alla SCIA o</w:t>
      </w:r>
      <w:r w:rsidR="00BC4748" w:rsidRPr="000D20E6">
        <w:rPr>
          <w:rFonts w:ascii="Times New Roman" w:hAnsi="Times New Roman" w:cs="Times New Roman"/>
        </w:rPr>
        <w:t xml:space="preserve"> come aggiornamento</w:t>
      </w:r>
      <w:r w:rsidRPr="000D20E6">
        <w:rPr>
          <w:rFonts w:ascii="Times New Roman" w:hAnsi="Times New Roman" w:cs="Times New Roman"/>
        </w:rPr>
        <w:t>.</w:t>
      </w:r>
    </w:p>
    <w:p w14:paraId="7F03BA15" w14:textId="77777777" w:rsidR="00207701" w:rsidRDefault="00207701" w:rsidP="00A21E1E">
      <w:pPr>
        <w:rPr>
          <w:rFonts w:ascii="Times New Roman" w:hAnsi="Times New Roman" w:cs="Times New Roman"/>
          <w:b/>
          <w:bCs/>
        </w:rPr>
      </w:pPr>
    </w:p>
    <w:p w14:paraId="4E204BBF" w14:textId="48581950" w:rsidR="00A21E1E" w:rsidRPr="000D20E6" w:rsidRDefault="00A21E1E" w:rsidP="00A21E1E">
      <w:pPr>
        <w:rPr>
          <w:rFonts w:ascii="Times New Roman" w:hAnsi="Times New Roman" w:cs="Times New Roman"/>
          <w:b/>
          <w:bCs/>
        </w:rPr>
      </w:pPr>
      <w:r w:rsidRPr="000D20E6">
        <w:rPr>
          <w:rFonts w:ascii="Times New Roman" w:hAnsi="Times New Roman" w:cs="Times New Roman"/>
          <w:b/>
          <w:bCs/>
        </w:rPr>
        <w:t>CRITERI DI PROPORZIONALITA’ – Requisiti minimi delle imprese funebri e dei centri servizi – RIF. art. 3, comma 1</w:t>
      </w:r>
    </w:p>
    <w:p w14:paraId="35D56C31" w14:textId="400E5057" w:rsidR="009620DE" w:rsidRDefault="009620DE" w:rsidP="00A21E1E">
      <w:pPr>
        <w:jc w:val="both"/>
        <w:rPr>
          <w:rFonts w:ascii="Times New Roman" w:hAnsi="Times New Roman" w:cs="Times New Roman"/>
          <w:b/>
          <w:bCs/>
          <w:i/>
          <w:iCs/>
        </w:rPr>
      </w:pPr>
      <w:r w:rsidRPr="000D20E6">
        <w:rPr>
          <w:rFonts w:ascii="Times New Roman" w:hAnsi="Times New Roman" w:cs="Times New Roman"/>
          <w:b/>
          <w:bCs/>
          <w:i/>
          <w:iCs/>
        </w:rPr>
        <w:t>Qual è la dotazione minima in termini di personale di un’impresa funebre?</w:t>
      </w:r>
    </w:p>
    <w:p w14:paraId="2E42867F" w14:textId="6A5B82E0" w:rsidR="003A7F7C" w:rsidRPr="00370351" w:rsidRDefault="00B23B68" w:rsidP="003A7F7C">
      <w:pPr>
        <w:jc w:val="both"/>
        <w:rPr>
          <w:rFonts w:ascii="Times New Roman" w:eastAsia="Times New Roman" w:hAnsi="Times New Roman" w:cs="Times New Roman"/>
          <w:lang w:eastAsia="it-IT"/>
        </w:rPr>
      </w:pPr>
      <w:r w:rsidRPr="00370351">
        <w:rPr>
          <w:rFonts w:ascii="Times New Roman" w:hAnsi="Times New Roman" w:cs="Times New Roman"/>
        </w:rPr>
        <w:t xml:space="preserve">Secondo quanto disposto dall’art. 74, comma 3, della l.r. 33/2009, </w:t>
      </w:r>
      <w:r w:rsidR="003A7F7C" w:rsidRPr="00370351">
        <w:rPr>
          <w:rFonts w:ascii="Times New Roman" w:hAnsi="Times New Roman" w:cs="Times New Roman"/>
        </w:rPr>
        <w:t xml:space="preserve">tale </w:t>
      </w:r>
      <w:r w:rsidRPr="00370351">
        <w:rPr>
          <w:rFonts w:ascii="Times New Roman" w:hAnsi="Times New Roman" w:cs="Times New Roman"/>
        </w:rPr>
        <w:t>dotazione minima è costituita da</w:t>
      </w:r>
      <w:r w:rsidR="003A7F7C" w:rsidRPr="00370351">
        <w:rPr>
          <w:rFonts w:ascii="Times New Roman" w:hAnsi="Times New Roman" w:cs="Times New Roman"/>
        </w:rPr>
        <w:t xml:space="preserve"> a) </w:t>
      </w:r>
      <w:bookmarkStart w:id="0" w:name="art74-com3-let4"/>
      <w:bookmarkEnd w:id="0"/>
      <w:r w:rsidR="003A7F7C" w:rsidRPr="00370351">
        <w:rPr>
          <w:rFonts w:ascii="Times New Roman" w:eastAsia="Times New Roman" w:hAnsi="Times New Roman" w:cs="Times New Roman"/>
          <w:lang w:eastAsia="it-IT"/>
        </w:rPr>
        <w:t xml:space="preserve">un direttore tecnico, b) </w:t>
      </w:r>
      <w:bookmarkStart w:id="1" w:name="art74-com3-let5"/>
      <w:bookmarkEnd w:id="1"/>
      <w:r w:rsidR="003A7F7C" w:rsidRPr="00370351">
        <w:rPr>
          <w:rFonts w:ascii="Times New Roman" w:eastAsia="Times New Roman" w:hAnsi="Times New Roman" w:cs="Times New Roman"/>
          <w:lang w:eastAsia="it-IT"/>
        </w:rPr>
        <w:t>un addetto, per ogni sede oltre la prima, abilitato alla trattazione delle pratiche amministrative e degli affari, in persona diversa da quella utilizzata per la sede principale o altre sedi, c)</w:t>
      </w:r>
      <w:bookmarkStart w:id="2" w:name="art74-com3-let6"/>
      <w:bookmarkEnd w:id="2"/>
      <w:r w:rsidR="003A7F7C" w:rsidRPr="00370351">
        <w:rPr>
          <w:rFonts w:ascii="Times New Roman" w:eastAsia="Times New Roman" w:hAnsi="Times New Roman" w:cs="Times New Roman"/>
          <w:lang w:eastAsia="it-IT"/>
        </w:rPr>
        <w:t xml:space="preserve"> almeno quattro operatori funebri o necrofori, con regolare rapporto di lavoro continuativo e permanente. </w:t>
      </w:r>
    </w:p>
    <w:p w14:paraId="1831DC97" w14:textId="7B84500F" w:rsidR="00B93DBF" w:rsidRPr="000D20E6" w:rsidRDefault="00B93DBF" w:rsidP="00B93DBF">
      <w:pPr>
        <w:jc w:val="both"/>
        <w:rPr>
          <w:rFonts w:ascii="Times New Roman" w:hAnsi="Times New Roman" w:cs="Times New Roman"/>
          <w:b/>
          <w:bCs/>
          <w:i/>
          <w:iCs/>
        </w:rPr>
      </w:pPr>
      <w:r w:rsidRPr="000D20E6">
        <w:rPr>
          <w:rFonts w:ascii="Times New Roman" w:hAnsi="Times New Roman" w:cs="Times New Roman"/>
          <w:b/>
          <w:bCs/>
          <w:i/>
          <w:iCs/>
        </w:rPr>
        <w:t>Tale dotazione minima vale anche per un’impresa “di vecchia costituzione”?</w:t>
      </w:r>
    </w:p>
    <w:p w14:paraId="4BE83CE2" w14:textId="6458CBDD" w:rsidR="00B93DBF" w:rsidRPr="000D20E6" w:rsidRDefault="00B93DBF" w:rsidP="00B93DBF">
      <w:pPr>
        <w:jc w:val="both"/>
        <w:rPr>
          <w:rFonts w:ascii="Times New Roman" w:hAnsi="Times New Roman" w:cs="Times New Roman"/>
        </w:rPr>
      </w:pPr>
      <w:r w:rsidRPr="000D20E6">
        <w:rPr>
          <w:rFonts w:ascii="Times New Roman" w:hAnsi="Times New Roman" w:cs="Times New Roman"/>
        </w:rPr>
        <w:t>Le imprese esistenti all’entrata in vigore della l</w:t>
      </w:r>
      <w:r w:rsidR="00866940" w:rsidRPr="000D20E6">
        <w:rPr>
          <w:rFonts w:ascii="Times New Roman" w:hAnsi="Times New Roman" w:cs="Times New Roman"/>
        </w:rPr>
        <w:t>.</w:t>
      </w:r>
      <w:r w:rsidRPr="000D20E6">
        <w:rPr>
          <w:rFonts w:ascii="Times New Roman" w:hAnsi="Times New Roman" w:cs="Times New Roman"/>
        </w:rPr>
        <w:t>r</w:t>
      </w:r>
      <w:r w:rsidR="00866940" w:rsidRPr="000D20E6">
        <w:rPr>
          <w:rFonts w:ascii="Times New Roman" w:hAnsi="Times New Roman" w:cs="Times New Roman"/>
        </w:rPr>
        <w:t>.</w:t>
      </w:r>
      <w:r w:rsidRPr="000D20E6">
        <w:rPr>
          <w:rFonts w:ascii="Times New Roman" w:hAnsi="Times New Roman" w:cs="Times New Roman"/>
        </w:rPr>
        <w:t xml:space="preserve"> 4/2019</w:t>
      </w:r>
      <w:r w:rsidR="00E0717B" w:rsidRPr="000D20E6">
        <w:rPr>
          <w:rFonts w:ascii="Times New Roman" w:hAnsi="Times New Roman" w:cs="Times New Roman"/>
        </w:rPr>
        <w:t xml:space="preserve">, vale a dire al </w:t>
      </w:r>
      <w:r w:rsidRPr="000D20E6">
        <w:rPr>
          <w:rFonts w:ascii="Times New Roman" w:hAnsi="Times New Roman" w:cs="Times New Roman"/>
        </w:rPr>
        <w:t>9 marzo 2019</w:t>
      </w:r>
      <w:r w:rsidR="00E0717B" w:rsidRPr="000D20E6">
        <w:rPr>
          <w:rFonts w:ascii="Times New Roman" w:hAnsi="Times New Roman" w:cs="Times New Roman"/>
        </w:rPr>
        <w:t>,</w:t>
      </w:r>
      <w:r w:rsidRPr="000D20E6">
        <w:rPr>
          <w:rFonts w:ascii="Times New Roman" w:hAnsi="Times New Roman" w:cs="Times New Roman"/>
        </w:rPr>
        <w:t xml:space="preserve"> avevano l’obbligo di adeguarsi ai requisiti minimi dell’impresa funebre di cui all’art. 74</w:t>
      </w:r>
      <w:r w:rsidR="00866940" w:rsidRPr="000D20E6">
        <w:rPr>
          <w:rFonts w:ascii="Times New Roman" w:hAnsi="Times New Roman" w:cs="Times New Roman"/>
        </w:rPr>
        <w:t xml:space="preserve"> della l.r. 33/2009</w:t>
      </w:r>
      <w:r w:rsidRPr="000D20E6">
        <w:rPr>
          <w:rFonts w:ascii="Times New Roman" w:hAnsi="Times New Roman" w:cs="Times New Roman"/>
        </w:rPr>
        <w:t xml:space="preserve"> entro sei mesi.</w:t>
      </w:r>
    </w:p>
    <w:p w14:paraId="60335A4D" w14:textId="5875B05D" w:rsidR="00A21E1E" w:rsidRPr="000D20E6" w:rsidRDefault="00A21E1E" w:rsidP="00A21E1E">
      <w:pPr>
        <w:jc w:val="both"/>
        <w:rPr>
          <w:rFonts w:ascii="Times New Roman" w:hAnsi="Times New Roman" w:cs="Times New Roman"/>
          <w:b/>
          <w:bCs/>
          <w:i/>
          <w:iCs/>
        </w:rPr>
      </w:pPr>
      <w:r w:rsidRPr="000D20E6">
        <w:rPr>
          <w:rFonts w:ascii="Times New Roman" w:hAnsi="Times New Roman" w:cs="Times New Roman"/>
          <w:b/>
          <w:bCs/>
          <w:i/>
          <w:iCs/>
        </w:rPr>
        <w:t>Il direttore tecnico e l’addetto alla trattazione degli affari possono essere la stessa persona</w:t>
      </w:r>
      <w:r w:rsidR="009D09B8" w:rsidRPr="000D20E6">
        <w:rPr>
          <w:rFonts w:ascii="Times New Roman" w:hAnsi="Times New Roman" w:cs="Times New Roman"/>
          <w:b/>
          <w:bCs/>
          <w:i/>
          <w:iCs/>
        </w:rPr>
        <w:t>?</w:t>
      </w:r>
    </w:p>
    <w:p w14:paraId="2FA7739C" w14:textId="4B71DC8F" w:rsidR="008E578E" w:rsidRDefault="00BC1883" w:rsidP="00A21E1E">
      <w:pPr>
        <w:jc w:val="both"/>
        <w:rPr>
          <w:rFonts w:ascii="Times New Roman" w:hAnsi="Times New Roman" w:cs="Times New Roman"/>
        </w:rPr>
      </w:pPr>
      <w:r w:rsidRPr="000D20E6">
        <w:rPr>
          <w:rFonts w:ascii="Times New Roman" w:hAnsi="Times New Roman" w:cs="Times New Roman"/>
        </w:rPr>
        <w:t>Il d</w:t>
      </w:r>
      <w:r w:rsidR="00FC0CAF" w:rsidRPr="000D20E6">
        <w:rPr>
          <w:rFonts w:ascii="Times New Roman" w:hAnsi="Times New Roman" w:cs="Times New Roman"/>
        </w:rPr>
        <w:t xml:space="preserve">irettore tecnico </w:t>
      </w:r>
      <w:r w:rsidRPr="000D20E6">
        <w:rPr>
          <w:rFonts w:ascii="Times New Roman" w:hAnsi="Times New Roman" w:cs="Times New Roman"/>
        </w:rPr>
        <w:t xml:space="preserve">può </w:t>
      </w:r>
      <w:r w:rsidR="002968B8" w:rsidRPr="000D20E6">
        <w:rPr>
          <w:rFonts w:ascii="Times New Roman" w:hAnsi="Times New Roman" w:cs="Times New Roman"/>
        </w:rPr>
        <w:t xml:space="preserve">anche </w:t>
      </w:r>
      <w:r w:rsidRPr="000D20E6">
        <w:rPr>
          <w:rFonts w:ascii="Times New Roman" w:hAnsi="Times New Roman" w:cs="Times New Roman"/>
        </w:rPr>
        <w:t>svolgere le pratiche amministrative e trattare gli affari</w:t>
      </w:r>
      <w:r w:rsidR="009B476D" w:rsidRPr="000D20E6">
        <w:rPr>
          <w:rFonts w:ascii="Times New Roman" w:hAnsi="Times New Roman" w:cs="Times New Roman"/>
        </w:rPr>
        <w:t xml:space="preserve"> (art. 74, comma 3, lett</w:t>
      </w:r>
      <w:r w:rsidR="00365F86">
        <w:rPr>
          <w:rFonts w:ascii="Times New Roman" w:hAnsi="Times New Roman" w:cs="Times New Roman"/>
        </w:rPr>
        <w:t>.</w:t>
      </w:r>
      <w:r w:rsidR="009B476D" w:rsidRPr="000D20E6">
        <w:rPr>
          <w:rFonts w:ascii="Times New Roman" w:hAnsi="Times New Roman" w:cs="Times New Roman"/>
        </w:rPr>
        <w:t xml:space="preserve"> d)</w:t>
      </w:r>
      <w:r w:rsidR="00365F86" w:rsidRPr="00365F86">
        <w:rPr>
          <w:rFonts w:ascii="Times New Roman" w:hAnsi="Times New Roman" w:cs="Times New Roman"/>
          <w:color w:val="0070C0"/>
        </w:rPr>
        <w:t>)</w:t>
      </w:r>
      <w:r w:rsidR="00250A56" w:rsidRPr="000D20E6">
        <w:rPr>
          <w:rFonts w:ascii="Times New Roman" w:hAnsi="Times New Roman" w:cs="Times New Roman"/>
        </w:rPr>
        <w:t xml:space="preserve">. </w:t>
      </w:r>
      <w:r w:rsidRPr="000D20E6">
        <w:rPr>
          <w:rFonts w:ascii="Times New Roman" w:hAnsi="Times New Roman" w:cs="Times New Roman"/>
        </w:rPr>
        <w:t xml:space="preserve">Per ogni </w:t>
      </w:r>
      <w:r w:rsidR="00EB4B44" w:rsidRPr="007738AB">
        <w:rPr>
          <w:rFonts w:ascii="Times New Roman" w:hAnsi="Times New Roman" w:cs="Times New Roman"/>
        </w:rPr>
        <w:t xml:space="preserve">eventuale </w:t>
      </w:r>
      <w:r w:rsidRPr="007738AB">
        <w:rPr>
          <w:rFonts w:ascii="Times New Roman" w:hAnsi="Times New Roman" w:cs="Times New Roman"/>
        </w:rPr>
        <w:t>sed</w:t>
      </w:r>
      <w:r w:rsidRPr="000D20E6">
        <w:rPr>
          <w:rFonts w:ascii="Times New Roman" w:hAnsi="Times New Roman" w:cs="Times New Roman"/>
        </w:rPr>
        <w:t>e oltre la prima è necessario un ulteriore addetto alla trattazione delle pratiche</w:t>
      </w:r>
      <w:r w:rsidR="00C71192" w:rsidRPr="000D20E6">
        <w:rPr>
          <w:rFonts w:ascii="Times New Roman" w:hAnsi="Times New Roman" w:cs="Times New Roman"/>
        </w:rPr>
        <w:t xml:space="preserve"> amministrative (art. 74, comma 3, lett</w:t>
      </w:r>
      <w:r w:rsidR="00365F86" w:rsidRPr="00370351">
        <w:rPr>
          <w:rFonts w:ascii="Times New Roman" w:hAnsi="Times New Roman" w:cs="Times New Roman"/>
        </w:rPr>
        <w:t>.</w:t>
      </w:r>
      <w:r w:rsidR="00C71192" w:rsidRPr="00370351">
        <w:rPr>
          <w:rFonts w:ascii="Times New Roman" w:hAnsi="Times New Roman" w:cs="Times New Roman"/>
        </w:rPr>
        <w:t xml:space="preserve"> e)</w:t>
      </w:r>
      <w:r w:rsidR="00EB4B44" w:rsidRPr="00370351">
        <w:rPr>
          <w:rFonts w:ascii="Times New Roman" w:hAnsi="Times New Roman" w:cs="Times New Roman"/>
        </w:rPr>
        <w:t>, della l.r. 33/2009</w:t>
      </w:r>
      <w:r w:rsidR="003A7F7C" w:rsidRPr="00370351">
        <w:rPr>
          <w:rFonts w:ascii="Times New Roman" w:hAnsi="Times New Roman" w:cs="Times New Roman"/>
        </w:rPr>
        <w:t>)</w:t>
      </w:r>
      <w:r w:rsidRPr="00370351">
        <w:rPr>
          <w:rFonts w:ascii="Times New Roman" w:hAnsi="Times New Roman" w:cs="Times New Roman"/>
        </w:rPr>
        <w:t>.</w:t>
      </w:r>
    </w:p>
    <w:p w14:paraId="6C17F600" w14:textId="10D62AB6" w:rsidR="00B06C71" w:rsidRPr="005D373A" w:rsidRDefault="00B06C71" w:rsidP="00A21E1E">
      <w:pPr>
        <w:jc w:val="both"/>
        <w:rPr>
          <w:rFonts w:ascii="Times New Roman" w:hAnsi="Times New Roman" w:cs="Times New Roman"/>
          <w:b/>
          <w:bCs/>
          <w:i/>
          <w:iCs/>
        </w:rPr>
      </w:pPr>
      <w:r w:rsidRPr="005D373A">
        <w:rPr>
          <w:rFonts w:ascii="Times New Roman" w:hAnsi="Times New Roman" w:cs="Times New Roman"/>
          <w:b/>
          <w:bCs/>
          <w:i/>
          <w:iCs/>
        </w:rPr>
        <w:t xml:space="preserve">Il Direttore Tecnico può svolgere attività come </w:t>
      </w:r>
      <w:r w:rsidR="002F5ECF" w:rsidRPr="005D373A">
        <w:rPr>
          <w:rFonts w:ascii="Times New Roman" w:hAnsi="Times New Roman" w:cs="Times New Roman"/>
          <w:b/>
          <w:bCs/>
          <w:i/>
          <w:iCs/>
        </w:rPr>
        <w:t>operatore funebre/</w:t>
      </w:r>
      <w:r w:rsidRPr="005D373A">
        <w:rPr>
          <w:rFonts w:ascii="Times New Roman" w:hAnsi="Times New Roman" w:cs="Times New Roman"/>
          <w:b/>
          <w:bCs/>
          <w:i/>
          <w:iCs/>
        </w:rPr>
        <w:t>necroforo?</w:t>
      </w:r>
    </w:p>
    <w:p w14:paraId="265CC947" w14:textId="6A0E6620" w:rsidR="00B06C71" w:rsidRPr="000D20E6" w:rsidRDefault="00B06C71" w:rsidP="00A21E1E">
      <w:pPr>
        <w:jc w:val="both"/>
        <w:rPr>
          <w:rFonts w:ascii="Times New Roman" w:hAnsi="Times New Roman" w:cs="Times New Roman"/>
        </w:rPr>
      </w:pPr>
      <w:r w:rsidRPr="005D373A">
        <w:rPr>
          <w:rFonts w:ascii="Times New Roman" w:hAnsi="Times New Roman" w:cs="Times New Roman"/>
        </w:rPr>
        <w:t>Il Direttore Tecnico può assolvere le funzioni di operatore funebre in quanto il suo percorso formativo prevede anche conoscenze e abilità specifiche in materia. Tuttavia, non rientra nel conteggio del numero minimo di operatori funebri richiesto per lo svolgimento dell’attività funebre ai sensi dell’art. 74, comma 3, lett. f), della l.r. 33/2009.</w:t>
      </w:r>
    </w:p>
    <w:p w14:paraId="017B3077" w14:textId="42E90C56" w:rsidR="008E578E" w:rsidRPr="000D20E6" w:rsidRDefault="00620253" w:rsidP="00A21E1E">
      <w:pPr>
        <w:jc w:val="both"/>
        <w:rPr>
          <w:rFonts w:ascii="Times New Roman" w:hAnsi="Times New Roman" w:cs="Times New Roman"/>
          <w:b/>
          <w:bCs/>
          <w:i/>
          <w:iCs/>
        </w:rPr>
      </w:pPr>
      <w:r w:rsidRPr="000D20E6">
        <w:rPr>
          <w:rFonts w:ascii="Times New Roman" w:hAnsi="Times New Roman" w:cs="Times New Roman"/>
          <w:b/>
          <w:bCs/>
          <w:i/>
          <w:iCs/>
        </w:rPr>
        <w:t>L</w:t>
      </w:r>
      <w:r w:rsidR="008E578E" w:rsidRPr="000D20E6">
        <w:rPr>
          <w:rFonts w:ascii="Times New Roman" w:hAnsi="Times New Roman" w:cs="Times New Roman"/>
          <w:b/>
          <w:bCs/>
          <w:i/>
          <w:iCs/>
        </w:rPr>
        <w:t xml:space="preserve">’impresa provvista di carro funebre ma non dei quattro </w:t>
      </w:r>
      <w:r w:rsidRPr="000D20E6">
        <w:rPr>
          <w:rFonts w:ascii="Times New Roman" w:hAnsi="Times New Roman" w:cs="Times New Roman"/>
          <w:b/>
          <w:bCs/>
          <w:i/>
          <w:iCs/>
        </w:rPr>
        <w:t>necrofori</w:t>
      </w:r>
      <w:r w:rsidR="008E578E" w:rsidRPr="000D20E6">
        <w:rPr>
          <w:rFonts w:ascii="Times New Roman" w:hAnsi="Times New Roman" w:cs="Times New Roman"/>
          <w:b/>
          <w:bCs/>
          <w:i/>
          <w:iCs/>
        </w:rPr>
        <w:t xml:space="preserve"> può </w:t>
      </w:r>
      <w:r w:rsidRPr="000D20E6">
        <w:rPr>
          <w:rFonts w:ascii="Times New Roman" w:hAnsi="Times New Roman" w:cs="Times New Roman"/>
          <w:b/>
          <w:bCs/>
          <w:i/>
          <w:iCs/>
        </w:rPr>
        <w:t>eseguire</w:t>
      </w:r>
      <w:r w:rsidR="008E578E" w:rsidRPr="000D20E6">
        <w:rPr>
          <w:rFonts w:ascii="Times New Roman" w:hAnsi="Times New Roman" w:cs="Times New Roman"/>
          <w:b/>
          <w:bCs/>
          <w:i/>
          <w:iCs/>
        </w:rPr>
        <w:t xml:space="preserve"> il trasporto </w:t>
      </w:r>
      <w:r w:rsidRPr="000D20E6">
        <w:rPr>
          <w:rFonts w:ascii="Times New Roman" w:hAnsi="Times New Roman" w:cs="Times New Roman"/>
          <w:b/>
          <w:bCs/>
          <w:i/>
          <w:iCs/>
        </w:rPr>
        <w:t xml:space="preserve">di salma </w:t>
      </w:r>
      <w:r w:rsidR="008E578E" w:rsidRPr="000D20E6">
        <w:rPr>
          <w:rFonts w:ascii="Times New Roman" w:hAnsi="Times New Roman" w:cs="Times New Roman"/>
          <w:b/>
          <w:bCs/>
          <w:i/>
          <w:iCs/>
        </w:rPr>
        <w:t>con il proprio carro?</w:t>
      </w:r>
    </w:p>
    <w:p w14:paraId="4D3A6FBC" w14:textId="0CEC6094" w:rsidR="00620253" w:rsidRPr="00370351" w:rsidRDefault="009F0733" w:rsidP="00A21E1E">
      <w:pPr>
        <w:jc w:val="both"/>
        <w:rPr>
          <w:rFonts w:ascii="Times New Roman" w:hAnsi="Times New Roman" w:cs="Times New Roman"/>
          <w:b/>
          <w:bCs/>
        </w:rPr>
      </w:pPr>
      <w:r w:rsidRPr="00370351">
        <w:rPr>
          <w:rFonts w:ascii="Times New Roman" w:hAnsi="Times New Roman" w:cs="Times New Roman"/>
        </w:rPr>
        <w:t xml:space="preserve">L’esercizio dell’attività funebre è subordinato alla sussistenza e alla permanenza dei requisiti </w:t>
      </w:r>
      <w:r w:rsidR="001C472C" w:rsidRPr="00370351">
        <w:rPr>
          <w:rFonts w:ascii="Times New Roman" w:hAnsi="Times New Roman" w:cs="Times New Roman"/>
        </w:rPr>
        <w:t xml:space="preserve">elencati </w:t>
      </w:r>
      <w:r w:rsidRPr="00370351">
        <w:rPr>
          <w:rFonts w:ascii="Times New Roman" w:hAnsi="Times New Roman" w:cs="Times New Roman"/>
        </w:rPr>
        <w:t>dall’art. 74</w:t>
      </w:r>
      <w:r w:rsidR="00365F86" w:rsidRPr="00370351">
        <w:rPr>
          <w:rFonts w:ascii="Times New Roman" w:hAnsi="Times New Roman" w:cs="Times New Roman"/>
        </w:rPr>
        <w:t>,</w:t>
      </w:r>
      <w:r w:rsidRPr="00370351">
        <w:rPr>
          <w:rFonts w:ascii="Times New Roman" w:hAnsi="Times New Roman" w:cs="Times New Roman"/>
        </w:rPr>
        <w:t xml:space="preserve"> comma 3</w:t>
      </w:r>
      <w:r w:rsidR="001C472C" w:rsidRPr="00370351">
        <w:rPr>
          <w:rFonts w:ascii="Times New Roman" w:hAnsi="Times New Roman" w:cs="Times New Roman"/>
        </w:rPr>
        <w:t>, della l.r. 33/2009</w:t>
      </w:r>
      <w:r w:rsidRPr="00370351">
        <w:rPr>
          <w:rFonts w:ascii="Times New Roman" w:hAnsi="Times New Roman" w:cs="Times New Roman"/>
        </w:rPr>
        <w:t xml:space="preserve">. I requisiti di cui al </w:t>
      </w:r>
      <w:hyperlink r:id="rId7" w:history="1">
        <w:r w:rsidRPr="00370351">
          <w:rPr>
            <w:rFonts w:ascii="Times New Roman" w:hAnsi="Times New Roman" w:cs="Times New Roman"/>
          </w:rPr>
          <w:t>comma 3</w:t>
        </w:r>
      </w:hyperlink>
      <w:r w:rsidRPr="00370351">
        <w:rPr>
          <w:rFonts w:ascii="Times New Roman" w:hAnsi="Times New Roman" w:cs="Times New Roman"/>
        </w:rPr>
        <w:t>, lettere b), c) ed f)</w:t>
      </w:r>
      <w:r w:rsidR="00DB7B73" w:rsidRPr="00370351">
        <w:rPr>
          <w:rFonts w:ascii="Times New Roman" w:hAnsi="Times New Roman" w:cs="Times New Roman"/>
        </w:rPr>
        <w:t xml:space="preserve">, cioè carro funebre, autorimessa e quattro necrofori, </w:t>
      </w:r>
      <w:r w:rsidR="001C472C" w:rsidRPr="00370351">
        <w:rPr>
          <w:rFonts w:ascii="Times New Roman" w:hAnsi="Times New Roman" w:cs="Times New Roman"/>
        </w:rPr>
        <w:t>s’intendono s</w:t>
      </w:r>
      <w:r w:rsidRPr="00370351">
        <w:rPr>
          <w:rFonts w:ascii="Times New Roman" w:hAnsi="Times New Roman" w:cs="Times New Roman"/>
        </w:rPr>
        <w:t xml:space="preserve">oddisfatti </w:t>
      </w:r>
      <w:r w:rsidR="00365F86" w:rsidRPr="00370351">
        <w:rPr>
          <w:rFonts w:ascii="Times New Roman" w:hAnsi="Times New Roman" w:cs="Times New Roman"/>
        </w:rPr>
        <w:t xml:space="preserve">anche </w:t>
      </w:r>
      <w:r w:rsidR="001C472C" w:rsidRPr="00370351">
        <w:rPr>
          <w:rFonts w:ascii="Times New Roman" w:hAnsi="Times New Roman" w:cs="Times New Roman"/>
        </w:rPr>
        <w:t xml:space="preserve">laddove </w:t>
      </w:r>
      <w:r w:rsidRPr="00370351">
        <w:rPr>
          <w:rFonts w:ascii="Times New Roman" w:hAnsi="Times New Roman" w:cs="Times New Roman"/>
        </w:rPr>
        <w:t>la relativa disponibilità</w:t>
      </w:r>
      <w:r w:rsidR="00DB7B73" w:rsidRPr="00370351">
        <w:rPr>
          <w:rFonts w:ascii="Times New Roman" w:hAnsi="Times New Roman" w:cs="Times New Roman"/>
        </w:rPr>
        <w:t xml:space="preserve"> </w:t>
      </w:r>
      <w:r w:rsidR="001C472C" w:rsidRPr="00370351">
        <w:rPr>
          <w:rFonts w:ascii="Times New Roman" w:hAnsi="Times New Roman" w:cs="Times New Roman"/>
        </w:rPr>
        <w:t xml:space="preserve">venga </w:t>
      </w:r>
      <w:r w:rsidRPr="00370351">
        <w:rPr>
          <w:rFonts w:ascii="Times New Roman" w:hAnsi="Times New Roman" w:cs="Times New Roman"/>
        </w:rPr>
        <w:t xml:space="preserve">acquisita </w:t>
      </w:r>
      <w:r w:rsidR="001C472C" w:rsidRPr="00370351">
        <w:rPr>
          <w:rFonts w:ascii="Times New Roman" w:hAnsi="Times New Roman" w:cs="Times New Roman"/>
        </w:rPr>
        <w:t xml:space="preserve">congiuntamente </w:t>
      </w:r>
      <w:r w:rsidRPr="00370351">
        <w:rPr>
          <w:rFonts w:ascii="Times New Roman" w:hAnsi="Times New Roman" w:cs="Times New Roman"/>
        </w:rPr>
        <w:t>attraverso la stipula</w:t>
      </w:r>
      <w:r w:rsidR="001C472C" w:rsidRPr="00370351">
        <w:rPr>
          <w:rFonts w:ascii="Times New Roman" w:hAnsi="Times New Roman" w:cs="Times New Roman"/>
        </w:rPr>
        <w:t>zione</w:t>
      </w:r>
      <w:r w:rsidRPr="00370351">
        <w:rPr>
          <w:rFonts w:ascii="Times New Roman" w:hAnsi="Times New Roman" w:cs="Times New Roman"/>
        </w:rPr>
        <w:t>, in via esclusiva, con un centro servizi</w:t>
      </w:r>
      <w:r w:rsidR="00424215" w:rsidRPr="00370351">
        <w:rPr>
          <w:rFonts w:ascii="Times New Roman" w:hAnsi="Times New Roman" w:cs="Times New Roman"/>
        </w:rPr>
        <w:t xml:space="preserve"> di specifici contratti continuativi di appalto di servizi</w:t>
      </w:r>
      <w:r w:rsidR="00DB7B73" w:rsidRPr="00370351">
        <w:rPr>
          <w:rFonts w:ascii="Times New Roman" w:hAnsi="Times New Roman" w:cs="Times New Roman"/>
        </w:rPr>
        <w:t>.</w:t>
      </w:r>
      <w:r w:rsidR="001C472C" w:rsidRPr="00370351">
        <w:rPr>
          <w:rFonts w:ascii="Times New Roman" w:hAnsi="Times New Roman" w:cs="Times New Roman"/>
        </w:rPr>
        <w:t xml:space="preserve"> (v. comma 4 dello stesso art. 74)</w:t>
      </w:r>
    </w:p>
    <w:p w14:paraId="2F5D70D7" w14:textId="77777777" w:rsidR="00370351" w:rsidRDefault="00370351" w:rsidP="00A21E1E">
      <w:pPr>
        <w:jc w:val="both"/>
        <w:rPr>
          <w:rFonts w:ascii="Times New Roman" w:hAnsi="Times New Roman" w:cs="Times New Roman"/>
          <w:b/>
          <w:bCs/>
        </w:rPr>
      </w:pPr>
    </w:p>
    <w:p w14:paraId="3CD66CCD" w14:textId="0DBD39C2" w:rsidR="008E578E" w:rsidRPr="000D20E6" w:rsidRDefault="008E578E" w:rsidP="00A21E1E">
      <w:pPr>
        <w:jc w:val="both"/>
        <w:rPr>
          <w:rFonts w:ascii="Times New Roman" w:hAnsi="Times New Roman" w:cs="Times New Roman"/>
          <w:b/>
          <w:bCs/>
        </w:rPr>
      </w:pPr>
      <w:r w:rsidRPr="000D20E6">
        <w:rPr>
          <w:rFonts w:ascii="Times New Roman" w:hAnsi="Times New Roman" w:cs="Times New Roman"/>
          <w:b/>
          <w:bCs/>
        </w:rPr>
        <w:t>CASE FUNERARIE - RIF. art: 10</w:t>
      </w:r>
    </w:p>
    <w:p w14:paraId="1089781C" w14:textId="2D903C4E" w:rsidR="008E578E" w:rsidRPr="000D20E6" w:rsidRDefault="0011169F" w:rsidP="00A21E1E">
      <w:pPr>
        <w:jc w:val="both"/>
        <w:rPr>
          <w:rFonts w:ascii="Times New Roman" w:hAnsi="Times New Roman" w:cs="Times New Roman"/>
          <w:b/>
          <w:bCs/>
          <w:i/>
          <w:iCs/>
        </w:rPr>
      </w:pPr>
      <w:r w:rsidRPr="000D20E6">
        <w:rPr>
          <w:rFonts w:ascii="Times New Roman" w:hAnsi="Times New Roman" w:cs="Times New Roman"/>
          <w:b/>
          <w:bCs/>
          <w:i/>
          <w:iCs/>
        </w:rPr>
        <w:lastRenderedPageBreak/>
        <w:t>Possono aprire una casa funeraria le imprese che si avvalgono dei requisiti del centro servizi</w:t>
      </w:r>
      <w:r w:rsidR="001117BB" w:rsidRPr="000D20E6">
        <w:rPr>
          <w:rFonts w:ascii="Times New Roman" w:hAnsi="Times New Roman" w:cs="Times New Roman"/>
          <w:b/>
          <w:bCs/>
          <w:i/>
          <w:iCs/>
        </w:rPr>
        <w:t xml:space="preserve"> per soddisfare i requisiti previsti dall’art. 74 comma 3</w:t>
      </w:r>
      <w:r w:rsidRPr="000D20E6">
        <w:rPr>
          <w:rFonts w:ascii="Times New Roman" w:hAnsi="Times New Roman" w:cs="Times New Roman"/>
          <w:b/>
          <w:bCs/>
          <w:i/>
          <w:iCs/>
        </w:rPr>
        <w:t>?</w:t>
      </w:r>
    </w:p>
    <w:p w14:paraId="71AB24EF" w14:textId="50E0CB02" w:rsidR="00EB4B44" w:rsidRPr="00370351" w:rsidRDefault="001117BB" w:rsidP="00A21E1E">
      <w:pPr>
        <w:jc w:val="both"/>
        <w:rPr>
          <w:rFonts w:ascii="Times New Roman" w:hAnsi="Times New Roman" w:cs="Times New Roman"/>
        </w:rPr>
      </w:pPr>
      <w:r w:rsidRPr="00370351">
        <w:rPr>
          <w:rFonts w:ascii="Times New Roman" w:hAnsi="Times New Roman" w:cs="Times New Roman"/>
        </w:rPr>
        <w:t xml:space="preserve">La casa funeraria è </w:t>
      </w:r>
      <w:r w:rsidR="00F1407C" w:rsidRPr="00370351">
        <w:rPr>
          <w:rFonts w:ascii="Times New Roman" w:hAnsi="Times New Roman" w:cs="Times New Roman"/>
        </w:rPr>
        <w:t xml:space="preserve">una </w:t>
      </w:r>
      <w:r w:rsidRPr="00370351">
        <w:rPr>
          <w:rFonts w:ascii="Times New Roman" w:hAnsi="Times New Roman" w:cs="Times New Roman"/>
        </w:rPr>
        <w:t xml:space="preserve">struttura gestita da imprese in possesso dei requisiti di cui all’art. 74 comma 3, </w:t>
      </w:r>
      <w:r w:rsidR="00EB4B44" w:rsidRPr="00370351">
        <w:rPr>
          <w:rFonts w:ascii="Times New Roman" w:hAnsi="Times New Roman" w:cs="Times New Roman"/>
        </w:rPr>
        <w:t xml:space="preserve">della l.r. 33/2009, </w:t>
      </w:r>
      <w:r w:rsidRPr="00370351">
        <w:rPr>
          <w:rFonts w:ascii="Times New Roman" w:hAnsi="Times New Roman" w:cs="Times New Roman"/>
        </w:rPr>
        <w:t>come previsto dall’art. 70</w:t>
      </w:r>
      <w:r w:rsidR="00F1407C" w:rsidRPr="00370351">
        <w:rPr>
          <w:rFonts w:ascii="Times New Roman" w:hAnsi="Times New Roman" w:cs="Times New Roman"/>
        </w:rPr>
        <w:t xml:space="preserve"> </w:t>
      </w:r>
      <w:r w:rsidRPr="00370351">
        <w:rPr>
          <w:rFonts w:ascii="Times New Roman" w:hAnsi="Times New Roman" w:cs="Times New Roman"/>
        </w:rPr>
        <w:t>bis</w:t>
      </w:r>
      <w:r w:rsidR="00EB4B44" w:rsidRPr="00370351">
        <w:rPr>
          <w:rFonts w:ascii="Times New Roman" w:hAnsi="Times New Roman" w:cs="Times New Roman"/>
        </w:rPr>
        <w:t>,</w:t>
      </w:r>
      <w:r w:rsidRPr="00370351">
        <w:rPr>
          <w:rFonts w:ascii="Times New Roman" w:hAnsi="Times New Roman" w:cs="Times New Roman"/>
        </w:rPr>
        <w:t xml:space="preserve"> comma 1</w:t>
      </w:r>
      <w:r w:rsidR="00EB4B44" w:rsidRPr="00370351">
        <w:rPr>
          <w:rFonts w:ascii="Times New Roman" w:hAnsi="Times New Roman" w:cs="Times New Roman"/>
        </w:rPr>
        <w:t>,</w:t>
      </w:r>
      <w:r w:rsidRPr="00370351">
        <w:rPr>
          <w:rFonts w:ascii="Times New Roman" w:hAnsi="Times New Roman" w:cs="Times New Roman"/>
        </w:rPr>
        <w:t xml:space="preserve"> della </w:t>
      </w:r>
      <w:r w:rsidR="00EB4B44" w:rsidRPr="00370351">
        <w:rPr>
          <w:rFonts w:ascii="Times New Roman" w:hAnsi="Times New Roman" w:cs="Times New Roman"/>
        </w:rPr>
        <w:t>stessa l.r.</w:t>
      </w:r>
      <w:r w:rsidR="00F1407C" w:rsidRPr="00370351">
        <w:rPr>
          <w:rFonts w:ascii="Times New Roman" w:hAnsi="Times New Roman" w:cs="Times New Roman"/>
        </w:rPr>
        <w:t>.</w:t>
      </w:r>
      <w:r w:rsidR="00EB4B44" w:rsidRPr="00370351">
        <w:rPr>
          <w:rFonts w:ascii="Times New Roman" w:hAnsi="Times New Roman" w:cs="Times New Roman"/>
        </w:rPr>
        <w:t xml:space="preserve"> S’intende</w:t>
      </w:r>
      <w:r w:rsidR="00F1407C" w:rsidRPr="00370351">
        <w:rPr>
          <w:rFonts w:ascii="Times New Roman" w:hAnsi="Times New Roman" w:cs="Times New Roman"/>
        </w:rPr>
        <w:t>,</w:t>
      </w:r>
      <w:r w:rsidR="00EB4B44" w:rsidRPr="00370351">
        <w:rPr>
          <w:rFonts w:ascii="Times New Roman" w:hAnsi="Times New Roman" w:cs="Times New Roman"/>
        </w:rPr>
        <w:t xml:space="preserve"> quindi</w:t>
      </w:r>
      <w:r w:rsidR="00F1407C" w:rsidRPr="00370351">
        <w:rPr>
          <w:rFonts w:ascii="Times New Roman" w:hAnsi="Times New Roman" w:cs="Times New Roman"/>
        </w:rPr>
        <w:t>,</w:t>
      </w:r>
      <w:r w:rsidR="00EB4B44" w:rsidRPr="00370351">
        <w:rPr>
          <w:rFonts w:ascii="Times New Roman" w:hAnsi="Times New Roman" w:cs="Times New Roman"/>
        </w:rPr>
        <w:t xml:space="preserve"> che i requisiti di cui al </w:t>
      </w:r>
      <w:r w:rsidR="00F1407C" w:rsidRPr="00370351">
        <w:rPr>
          <w:rFonts w:ascii="Times New Roman" w:hAnsi="Times New Roman" w:cs="Times New Roman"/>
        </w:rPr>
        <w:t xml:space="preserve">sopracitato art. 74, </w:t>
      </w:r>
      <w:r w:rsidR="00EB4B44" w:rsidRPr="00370351">
        <w:rPr>
          <w:rFonts w:ascii="Times New Roman" w:hAnsi="Times New Roman" w:cs="Times New Roman"/>
        </w:rPr>
        <w:t xml:space="preserve">comma 3, lettere b), c) ed f), cioè carro funebre, autorimessa e quattro necrofori, possono essere soddisfatti anche </w:t>
      </w:r>
      <w:r w:rsidR="00F1407C" w:rsidRPr="00370351">
        <w:rPr>
          <w:rFonts w:ascii="Times New Roman" w:hAnsi="Times New Roman" w:cs="Times New Roman"/>
        </w:rPr>
        <w:t xml:space="preserve">attraverso il ricorso ad un contratto con un centro servizi. </w:t>
      </w:r>
    </w:p>
    <w:p w14:paraId="03D01CB4" w14:textId="68945B07" w:rsidR="0011169F" w:rsidRPr="000D20E6" w:rsidRDefault="0011169F" w:rsidP="00A21E1E">
      <w:pPr>
        <w:jc w:val="both"/>
        <w:rPr>
          <w:rFonts w:ascii="Times New Roman" w:hAnsi="Times New Roman" w:cs="Times New Roman"/>
          <w:b/>
          <w:bCs/>
          <w:i/>
          <w:iCs/>
        </w:rPr>
      </w:pPr>
      <w:r w:rsidRPr="000D20E6">
        <w:rPr>
          <w:rFonts w:ascii="Times New Roman" w:hAnsi="Times New Roman" w:cs="Times New Roman"/>
          <w:b/>
          <w:bCs/>
          <w:i/>
          <w:iCs/>
        </w:rPr>
        <w:t xml:space="preserve">Le case funerarie esistenti all’entrata in vigore del regolamento ma che non </w:t>
      </w:r>
      <w:r w:rsidR="00620253" w:rsidRPr="000D20E6">
        <w:rPr>
          <w:rFonts w:ascii="Times New Roman" w:hAnsi="Times New Roman" w:cs="Times New Roman"/>
          <w:b/>
          <w:bCs/>
          <w:i/>
          <w:iCs/>
        </w:rPr>
        <w:t>possiedono</w:t>
      </w:r>
      <w:r w:rsidRPr="000D20E6">
        <w:rPr>
          <w:rFonts w:ascii="Times New Roman" w:hAnsi="Times New Roman" w:cs="Times New Roman"/>
          <w:b/>
          <w:bCs/>
          <w:i/>
          <w:iCs/>
        </w:rPr>
        <w:t xml:space="preserve"> i requisiti previsti dal regolamento, possono </w:t>
      </w:r>
      <w:r w:rsidR="00436856" w:rsidRPr="000D20E6">
        <w:rPr>
          <w:rFonts w:ascii="Times New Roman" w:hAnsi="Times New Roman" w:cs="Times New Roman"/>
          <w:b/>
          <w:bCs/>
          <w:i/>
          <w:iCs/>
        </w:rPr>
        <w:t>continuare ad esercitare</w:t>
      </w:r>
      <w:r w:rsidRPr="000D20E6">
        <w:rPr>
          <w:rFonts w:ascii="Times New Roman" w:hAnsi="Times New Roman" w:cs="Times New Roman"/>
          <w:b/>
          <w:bCs/>
          <w:i/>
          <w:iCs/>
        </w:rPr>
        <w:t xml:space="preserve"> l’attività</w:t>
      </w:r>
      <w:r w:rsidR="001117BB" w:rsidRPr="000D20E6">
        <w:rPr>
          <w:rFonts w:ascii="Times New Roman" w:hAnsi="Times New Roman" w:cs="Times New Roman"/>
          <w:b/>
          <w:bCs/>
          <w:i/>
          <w:iCs/>
        </w:rPr>
        <w:t xml:space="preserve"> senza obbligo di adeguamento?</w:t>
      </w:r>
    </w:p>
    <w:p w14:paraId="1458DF9A" w14:textId="2F44F91B" w:rsidR="001117BB" w:rsidRDefault="00EE7004" w:rsidP="00A21E1E">
      <w:pPr>
        <w:jc w:val="both"/>
        <w:rPr>
          <w:rFonts w:ascii="Times New Roman" w:hAnsi="Times New Roman" w:cs="Times New Roman"/>
        </w:rPr>
      </w:pPr>
      <w:r w:rsidRPr="00480969">
        <w:rPr>
          <w:rFonts w:ascii="Times New Roman" w:hAnsi="Times New Roman" w:cs="Times New Roman"/>
        </w:rPr>
        <w:t>Sì, ai sensi dell’art. 10</w:t>
      </w:r>
      <w:r w:rsidR="00BE33BB" w:rsidRPr="00480969">
        <w:rPr>
          <w:rFonts w:ascii="Times New Roman" w:hAnsi="Times New Roman" w:cs="Times New Roman"/>
        </w:rPr>
        <w:t xml:space="preserve">, comma 1, </w:t>
      </w:r>
      <w:r w:rsidRPr="00480969">
        <w:rPr>
          <w:rFonts w:ascii="Times New Roman" w:hAnsi="Times New Roman" w:cs="Times New Roman"/>
        </w:rPr>
        <w:t xml:space="preserve">del regolamento </w:t>
      </w:r>
      <w:r w:rsidR="00BE33BB" w:rsidRPr="00480969">
        <w:rPr>
          <w:rFonts w:ascii="Times New Roman" w:hAnsi="Times New Roman" w:cs="Times New Roman"/>
        </w:rPr>
        <w:t xml:space="preserve">regionale n. 4/2022 </w:t>
      </w:r>
      <w:r w:rsidRPr="00480969">
        <w:rPr>
          <w:rFonts w:ascii="Times New Roman" w:hAnsi="Times New Roman" w:cs="Times New Roman"/>
        </w:rPr>
        <w:t xml:space="preserve">non è obbligatorio l’adeguamento per le case funerarie </w:t>
      </w:r>
      <w:r w:rsidR="00BE33BB" w:rsidRPr="00480969">
        <w:rPr>
          <w:rFonts w:ascii="Times New Roman" w:hAnsi="Times New Roman" w:cs="Times New Roman"/>
        </w:rPr>
        <w:t xml:space="preserve">già </w:t>
      </w:r>
      <w:r w:rsidRPr="00480969">
        <w:rPr>
          <w:rFonts w:ascii="Times New Roman" w:hAnsi="Times New Roman" w:cs="Times New Roman"/>
        </w:rPr>
        <w:t>esistenti alla data di entrata in vigore</w:t>
      </w:r>
      <w:r w:rsidR="00E0717B" w:rsidRPr="00480969">
        <w:rPr>
          <w:rFonts w:ascii="Times New Roman" w:hAnsi="Times New Roman" w:cs="Times New Roman"/>
          <w:strike/>
        </w:rPr>
        <w:t>,</w:t>
      </w:r>
      <w:r w:rsidR="00E0717B" w:rsidRPr="00480969">
        <w:rPr>
          <w:rFonts w:ascii="Times New Roman" w:hAnsi="Times New Roman" w:cs="Times New Roman"/>
        </w:rPr>
        <w:t xml:space="preserve"> </w:t>
      </w:r>
      <w:r w:rsidR="00BE33BB" w:rsidRPr="00480969">
        <w:rPr>
          <w:rFonts w:ascii="Times New Roman" w:hAnsi="Times New Roman" w:cs="Times New Roman"/>
        </w:rPr>
        <w:t xml:space="preserve">dello stesso regolamento, </w:t>
      </w:r>
      <w:r w:rsidR="00E0717B" w:rsidRPr="00480969">
        <w:rPr>
          <w:rFonts w:ascii="Times New Roman" w:hAnsi="Times New Roman" w:cs="Times New Roman"/>
        </w:rPr>
        <w:t xml:space="preserve">vale a dire al </w:t>
      </w:r>
      <w:r w:rsidRPr="00480969">
        <w:rPr>
          <w:rFonts w:ascii="Times New Roman" w:hAnsi="Times New Roman" w:cs="Times New Roman"/>
        </w:rPr>
        <w:t xml:space="preserve">17 giugno 2022. </w:t>
      </w:r>
      <w:r w:rsidR="00965CD8" w:rsidRPr="00480969">
        <w:rPr>
          <w:rFonts w:ascii="Times New Roman" w:hAnsi="Times New Roman" w:cs="Times New Roman"/>
        </w:rPr>
        <w:t>Va tuttavia precisato che n</w:t>
      </w:r>
      <w:r w:rsidRPr="00480969">
        <w:rPr>
          <w:rFonts w:ascii="Times New Roman" w:hAnsi="Times New Roman" w:cs="Times New Roman"/>
        </w:rPr>
        <w:t>el caso di ampliamenti o modifiche di case funerarie esistenti</w:t>
      </w:r>
      <w:r w:rsidR="00711D9F" w:rsidRPr="00480969">
        <w:rPr>
          <w:rFonts w:ascii="Times New Roman" w:hAnsi="Times New Roman" w:cs="Times New Roman"/>
        </w:rPr>
        <w:t>,</w:t>
      </w:r>
      <w:r w:rsidRPr="00480969">
        <w:rPr>
          <w:rFonts w:ascii="Times New Roman" w:hAnsi="Times New Roman" w:cs="Times New Roman"/>
        </w:rPr>
        <w:t xml:space="preserve"> </w:t>
      </w:r>
      <w:r w:rsidR="00711D9F" w:rsidRPr="00480969">
        <w:rPr>
          <w:rFonts w:ascii="Times New Roman" w:hAnsi="Times New Roman" w:cs="Times New Roman"/>
        </w:rPr>
        <w:t>i requisiti disciplinati dal nuovo regolamento si applicano agli elementi oggetto di intervento.</w:t>
      </w:r>
    </w:p>
    <w:p w14:paraId="1A04EFEC" w14:textId="42768FBE" w:rsidR="00577F56" w:rsidRPr="00046236" w:rsidRDefault="00577F56" w:rsidP="00A21E1E">
      <w:pPr>
        <w:jc w:val="both"/>
        <w:rPr>
          <w:rFonts w:ascii="Times New Roman" w:hAnsi="Times New Roman" w:cs="Times New Roman"/>
          <w:b/>
          <w:bCs/>
          <w:i/>
          <w:iCs/>
        </w:rPr>
      </w:pPr>
      <w:r w:rsidRPr="00046236">
        <w:rPr>
          <w:rFonts w:ascii="Times New Roman" w:hAnsi="Times New Roman" w:cs="Times New Roman"/>
          <w:b/>
          <w:bCs/>
          <w:i/>
          <w:iCs/>
        </w:rPr>
        <w:t>Le “sale del commiato” realizzate prima dell’entrata in vigore del Regolamento Regionale n.4/2022, possono continuare la propria attività in forza alle autorizzazioni rilasciate in base alla previgente normativa regionale?</w:t>
      </w:r>
    </w:p>
    <w:p w14:paraId="6049BF5A" w14:textId="77777777" w:rsidR="00577F56" w:rsidRPr="00046236" w:rsidRDefault="00577F56" w:rsidP="00577F56">
      <w:pPr>
        <w:jc w:val="both"/>
        <w:rPr>
          <w:rFonts w:ascii="Times New Roman" w:hAnsi="Times New Roman" w:cs="Times New Roman"/>
        </w:rPr>
      </w:pPr>
      <w:r w:rsidRPr="00046236">
        <w:rPr>
          <w:rFonts w:ascii="Times New Roman" w:hAnsi="Times New Roman" w:cs="Times New Roman"/>
        </w:rPr>
        <w:t xml:space="preserve">Si, possano continuare a svolgere le funzioni per cui sono state autorizzate. </w:t>
      </w:r>
    </w:p>
    <w:p w14:paraId="06DE8C53" w14:textId="3A1204AA" w:rsidR="00577F56" w:rsidRPr="00046236" w:rsidRDefault="00577F56" w:rsidP="00577F56">
      <w:pPr>
        <w:jc w:val="both"/>
        <w:rPr>
          <w:rFonts w:ascii="Times New Roman" w:hAnsi="Times New Roman" w:cs="Times New Roman"/>
        </w:rPr>
      </w:pPr>
      <w:r w:rsidRPr="00046236">
        <w:rPr>
          <w:rFonts w:ascii="Times New Roman" w:hAnsi="Times New Roman" w:cs="Times New Roman"/>
        </w:rPr>
        <w:t>Si rappresenta che la l.r. n. 4/2019, che integra la l.r. 33/2009 con il nuovo Titolo VI bis e introduce, fra l’altro, la distinzione tra case funerarie e sale del commiato [le une deputate allo svolgimento delle funzioni di cui all’art. 67 bis, comma 1, lett. c), le altre utilizzabili per la sola esposizione dei feretri a fini cerimoniali (lett. m) dello stesso comma], nulla dispone circa le sale del commiato già autorizzate alla data di entrata in vigore della legge stessa secondo le previgenti disposizioni legislative e regolamentari (segnatamente:  art. 70, commi 6 e 7, del Capo III del Titolo VI della l.r. n. 33/2009, art. 42 del r.r. n. 6/2004 e definizione di sala del commiato contenuta nell’art. 2, comma 1, dello stesso regolamento).</w:t>
      </w:r>
    </w:p>
    <w:p w14:paraId="22B9F152" w14:textId="77777777" w:rsidR="00577F56" w:rsidRPr="00046236" w:rsidRDefault="00577F56" w:rsidP="00577F56">
      <w:pPr>
        <w:jc w:val="both"/>
        <w:rPr>
          <w:rFonts w:ascii="Times New Roman" w:hAnsi="Times New Roman" w:cs="Times New Roman"/>
        </w:rPr>
      </w:pPr>
      <w:r w:rsidRPr="00046236">
        <w:rPr>
          <w:rFonts w:ascii="Times New Roman" w:hAnsi="Times New Roman" w:cs="Times New Roman"/>
        </w:rPr>
        <w:t>Nondimeno, è da ritenere che le suddette sale del commiato possano continuare a svolgere le funzioni per cui sono state autorizzate</w:t>
      </w:r>
      <w:r w:rsidRPr="00046236">
        <w:rPr>
          <w:rFonts w:ascii="Times New Roman" w:hAnsi="Times New Roman" w:cs="Times New Roman"/>
          <w:i/>
          <w:iCs/>
        </w:rPr>
        <w:t>,</w:t>
      </w:r>
      <w:r w:rsidRPr="00046236">
        <w:rPr>
          <w:rFonts w:ascii="Times New Roman" w:hAnsi="Times New Roman" w:cs="Times New Roman"/>
        </w:rPr>
        <w:t xml:space="preserve"> incluso lo svolgimento del periodo di osservazione delle salme, per ragioni di tutela dell’affidamento riposto nella validità dell’autorizzazione ottenuta.</w:t>
      </w:r>
    </w:p>
    <w:p w14:paraId="526B8DDC" w14:textId="77777777" w:rsidR="00577F56" w:rsidRPr="00046236" w:rsidRDefault="00577F56" w:rsidP="00577F56">
      <w:pPr>
        <w:jc w:val="both"/>
        <w:rPr>
          <w:rFonts w:ascii="Times New Roman" w:hAnsi="Times New Roman" w:cs="Times New Roman"/>
        </w:rPr>
      </w:pPr>
      <w:r w:rsidRPr="00046236">
        <w:rPr>
          <w:rFonts w:ascii="Times New Roman" w:hAnsi="Times New Roman" w:cs="Times New Roman"/>
        </w:rPr>
        <w:t>Significativamente, infatti, l’art. 34, comma 1, del nuovo regolamento, nel disporre l’abrogazione del regolamento previgente, fa salvi gli effetti prodotti.</w:t>
      </w:r>
    </w:p>
    <w:p w14:paraId="032E1E2C" w14:textId="77777777" w:rsidR="00577F56" w:rsidRPr="00577F56" w:rsidRDefault="00577F56" w:rsidP="00577F56">
      <w:pPr>
        <w:jc w:val="both"/>
        <w:rPr>
          <w:rFonts w:ascii="Times New Roman" w:hAnsi="Times New Roman" w:cs="Times New Roman"/>
        </w:rPr>
      </w:pPr>
      <w:r w:rsidRPr="00046236">
        <w:rPr>
          <w:rFonts w:ascii="Times New Roman" w:hAnsi="Times New Roman" w:cs="Times New Roman"/>
        </w:rPr>
        <w:t>Si intende che eventuali modifiche o ampliamenti sotto il profilo funzionale o strutturale comportano l’assoggettamento alle nuove disposizioni e quindi la verifica della sussistenza di tutti i requisiti richiesti per le case funerarie.</w:t>
      </w:r>
    </w:p>
    <w:p w14:paraId="55149645" w14:textId="2B97107A" w:rsidR="00291264" w:rsidRDefault="00291264" w:rsidP="00A21E1E">
      <w:pPr>
        <w:jc w:val="both"/>
        <w:rPr>
          <w:rFonts w:ascii="Times New Roman" w:hAnsi="Times New Roman" w:cs="Times New Roman"/>
          <w:b/>
          <w:bCs/>
          <w:i/>
          <w:iCs/>
        </w:rPr>
      </w:pPr>
      <w:r w:rsidRPr="00A055A8">
        <w:rPr>
          <w:rFonts w:ascii="Times New Roman" w:hAnsi="Times New Roman" w:cs="Times New Roman"/>
          <w:b/>
          <w:bCs/>
          <w:i/>
          <w:iCs/>
        </w:rPr>
        <w:t xml:space="preserve">Nella locuzione “esistente” </w:t>
      </w:r>
      <w:r w:rsidR="00A055A8" w:rsidRPr="00A055A8">
        <w:rPr>
          <w:rFonts w:ascii="Times New Roman" w:hAnsi="Times New Roman" w:cs="Times New Roman"/>
          <w:b/>
          <w:bCs/>
          <w:i/>
          <w:iCs/>
        </w:rPr>
        <w:t>alla data di entrata in vigore del</w:t>
      </w:r>
      <w:r w:rsidRPr="00A055A8">
        <w:rPr>
          <w:rFonts w:ascii="Times New Roman" w:hAnsi="Times New Roman" w:cs="Times New Roman"/>
          <w:b/>
          <w:bCs/>
          <w:i/>
          <w:iCs/>
        </w:rPr>
        <w:t xml:space="preserve"> </w:t>
      </w:r>
      <w:r w:rsidR="00A055A8" w:rsidRPr="00A055A8">
        <w:rPr>
          <w:rFonts w:ascii="Times New Roman" w:hAnsi="Times New Roman" w:cs="Times New Roman"/>
          <w:b/>
          <w:bCs/>
          <w:i/>
          <w:iCs/>
        </w:rPr>
        <w:t>regolamento funebre</w:t>
      </w:r>
      <w:r w:rsidRPr="00A055A8">
        <w:rPr>
          <w:rFonts w:ascii="Times New Roman" w:hAnsi="Times New Roman" w:cs="Times New Roman"/>
          <w:b/>
          <w:bCs/>
          <w:i/>
          <w:iCs/>
        </w:rPr>
        <w:t xml:space="preserve"> </w:t>
      </w:r>
      <w:r w:rsidR="00A055A8" w:rsidRPr="00A055A8">
        <w:rPr>
          <w:rFonts w:ascii="Times New Roman" w:hAnsi="Times New Roman" w:cs="Times New Roman"/>
          <w:b/>
          <w:bCs/>
          <w:i/>
          <w:iCs/>
        </w:rPr>
        <w:t>quali case funerarie sono ricomprese?</w:t>
      </w:r>
    </w:p>
    <w:p w14:paraId="2E027A54" w14:textId="399989AA" w:rsidR="00291264" w:rsidRPr="00A055A8" w:rsidRDefault="00B66F9E" w:rsidP="00291264">
      <w:pPr>
        <w:jc w:val="both"/>
        <w:rPr>
          <w:rFonts w:ascii="Times New Roman" w:hAnsi="Times New Roman" w:cs="Times New Roman"/>
        </w:rPr>
      </w:pPr>
      <w:r w:rsidRPr="00A055A8">
        <w:rPr>
          <w:rFonts w:ascii="Times New Roman" w:hAnsi="Times New Roman" w:cs="Times New Roman"/>
        </w:rPr>
        <w:t>S</w:t>
      </w:r>
      <w:r w:rsidR="00291264" w:rsidRPr="00A055A8">
        <w:rPr>
          <w:rFonts w:ascii="Times New Roman" w:hAnsi="Times New Roman" w:cs="Times New Roman"/>
        </w:rPr>
        <w:t>i rappresenta che l’art. 10, comma 1, del regolamento regionale n.4/2022 recante disposizioni di attuazione del Titolo VI bis della l.r. 33/2009 (Testo unico delle leggi regionali in materia di sanità), laddove - nel rinviare ai requisiti strutturali di cui all’allegato I e nel precisare che le case funerarie non possono trovarsi a distanza inferiore a 100 metri da alcuni luoghi - fa salve le case funerarie “esistenti” alla data di entrata in vigore del regolamento stesso (17 giugno 2022), può essere ragionevolmente interpretato nel senso che sono fatte salve non solo le case funerarie per le quali sia stata già avviata l’attività di gestione a seguito di presentazione della SCIA, ma anche quelle per le quali, alla stessa data, sia stato già acquisito un titolo abilitativo edilizio.</w:t>
      </w:r>
    </w:p>
    <w:p w14:paraId="3BC1B583" w14:textId="77777777" w:rsidR="00291264" w:rsidRPr="00A055A8" w:rsidRDefault="00291264" w:rsidP="00291264">
      <w:pPr>
        <w:jc w:val="both"/>
        <w:rPr>
          <w:rFonts w:ascii="Times New Roman" w:hAnsi="Times New Roman" w:cs="Times New Roman"/>
        </w:rPr>
      </w:pPr>
      <w:r w:rsidRPr="00A055A8">
        <w:rPr>
          <w:rFonts w:ascii="Times New Roman" w:hAnsi="Times New Roman" w:cs="Times New Roman"/>
        </w:rPr>
        <w:t xml:space="preserve">Tale interpretazione è sorretta, in particolare, dall’esigenza di tutela dell’affidamento riposto nella validità dei titoli edilizi conseguiti prima dell’entrata in vigore delle disposizioni regolamentari di cui si ragiona, con le quali, in particolare, si è inteso chiarire il concetto di “immediate vicinanze” di cui all’art. 70 bis, comma 5, della l.r. 33/2009, altrimenti rimesso a discrezionali applicazioni. </w:t>
      </w:r>
    </w:p>
    <w:p w14:paraId="3F8D765E" w14:textId="2B963025" w:rsidR="00291264" w:rsidRDefault="00291264" w:rsidP="00291264">
      <w:pPr>
        <w:jc w:val="both"/>
        <w:rPr>
          <w:rFonts w:ascii="Times New Roman" w:hAnsi="Times New Roman" w:cs="Times New Roman"/>
        </w:rPr>
      </w:pPr>
      <w:r w:rsidRPr="00A055A8">
        <w:rPr>
          <w:rFonts w:ascii="Times New Roman" w:hAnsi="Times New Roman" w:cs="Times New Roman"/>
        </w:rPr>
        <w:lastRenderedPageBreak/>
        <w:t>Nella fattispecie, infatti, non rilevano solo aspetti gestionali inerenti allo svolgimento di un’attività imprenditoriale, ma anche aspetti di carattere edilizio afferenti alla collocazione delle case funerarie e ai loro requisiti strutturali.</w:t>
      </w:r>
    </w:p>
    <w:p w14:paraId="7418282B" w14:textId="28C32826" w:rsidR="0074674B" w:rsidRPr="000D20E6" w:rsidRDefault="0074674B" w:rsidP="0074674B">
      <w:pPr>
        <w:jc w:val="both"/>
        <w:rPr>
          <w:rFonts w:ascii="Times New Roman" w:hAnsi="Times New Roman" w:cs="Times New Roman"/>
          <w:b/>
          <w:bCs/>
          <w:i/>
          <w:iCs/>
        </w:rPr>
      </w:pPr>
      <w:r w:rsidRPr="000D20E6">
        <w:rPr>
          <w:rFonts w:ascii="Times New Roman" w:hAnsi="Times New Roman" w:cs="Times New Roman"/>
          <w:b/>
          <w:bCs/>
          <w:i/>
          <w:iCs/>
        </w:rPr>
        <w:t>Il contratto per l’utilizzo delle sale del commiato e dei locali per l’osservazione delle salme da parte di altre imprese funebri deve essere stipulato anche per le strutture esistenti prima dell’entrata in vigore del Regolamento?</w:t>
      </w:r>
    </w:p>
    <w:p w14:paraId="5DC9FB18" w14:textId="07F2B840" w:rsidR="0074674B" w:rsidRPr="00866457" w:rsidRDefault="0074674B" w:rsidP="00BE33BB">
      <w:pPr>
        <w:jc w:val="both"/>
        <w:rPr>
          <w:rFonts w:ascii="Times New Roman" w:hAnsi="Times New Roman" w:cs="Times New Roman"/>
        </w:rPr>
      </w:pPr>
      <w:r w:rsidRPr="00866457">
        <w:rPr>
          <w:rFonts w:ascii="Times New Roman" w:hAnsi="Times New Roman" w:cs="Times New Roman"/>
        </w:rPr>
        <w:t>Sì</w:t>
      </w:r>
      <w:r w:rsidR="00B12E0F" w:rsidRPr="00866457">
        <w:rPr>
          <w:rFonts w:ascii="Times New Roman" w:hAnsi="Times New Roman" w:cs="Times New Roman"/>
        </w:rPr>
        <w:t xml:space="preserve">, </w:t>
      </w:r>
      <w:r w:rsidR="00BE33BB" w:rsidRPr="00866457">
        <w:rPr>
          <w:rFonts w:ascii="Times New Roman" w:hAnsi="Times New Roman" w:cs="Times New Roman"/>
        </w:rPr>
        <w:t xml:space="preserve">secondo quanto disposto </w:t>
      </w:r>
      <w:r w:rsidR="00B12E0F" w:rsidRPr="00866457">
        <w:rPr>
          <w:rFonts w:ascii="Times New Roman" w:hAnsi="Times New Roman" w:cs="Times New Roman"/>
        </w:rPr>
        <w:t>dal</w:t>
      </w:r>
      <w:r w:rsidR="00BE33BB" w:rsidRPr="00866457">
        <w:rPr>
          <w:rFonts w:ascii="Times New Roman" w:hAnsi="Times New Roman" w:cs="Times New Roman"/>
        </w:rPr>
        <w:t>l’art.</w:t>
      </w:r>
      <w:r w:rsidR="00365F86" w:rsidRPr="00866457">
        <w:rPr>
          <w:rFonts w:ascii="Times New Roman" w:hAnsi="Times New Roman" w:cs="Times New Roman"/>
        </w:rPr>
        <w:t xml:space="preserve"> </w:t>
      </w:r>
      <w:r w:rsidR="00BE33BB" w:rsidRPr="00866457">
        <w:rPr>
          <w:rFonts w:ascii="Times New Roman" w:hAnsi="Times New Roman" w:cs="Times New Roman"/>
        </w:rPr>
        <w:t xml:space="preserve">10, comma </w:t>
      </w:r>
      <w:r w:rsidR="00B12E0F" w:rsidRPr="00866457">
        <w:rPr>
          <w:rFonts w:ascii="Times New Roman" w:hAnsi="Times New Roman" w:cs="Times New Roman"/>
        </w:rPr>
        <w:t>4</w:t>
      </w:r>
      <w:r w:rsidR="00BE33BB" w:rsidRPr="00866457">
        <w:rPr>
          <w:rFonts w:ascii="Times New Roman" w:hAnsi="Times New Roman" w:cs="Times New Roman"/>
        </w:rPr>
        <w:t xml:space="preserve">, del r.r. n. 4/2022. </w:t>
      </w:r>
      <w:r w:rsidR="00BE33BB" w:rsidRPr="00866457">
        <w:rPr>
          <w:rStyle w:val="Collegamentoipertestuale"/>
          <w:color w:val="auto"/>
        </w:rPr>
        <w:t xml:space="preserve"> </w:t>
      </w:r>
    </w:p>
    <w:p w14:paraId="37C66F0C" w14:textId="22861D9D" w:rsidR="00F321F0" w:rsidRPr="0083439E" w:rsidRDefault="00F321F0" w:rsidP="0074674B">
      <w:pPr>
        <w:jc w:val="both"/>
        <w:rPr>
          <w:rFonts w:ascii="Times New Roman" w:hAnsi="Times New Roman" w:cs="Times New Roman"/>
          <w:b/>
          <w:bCs/>
          <w:i/>
          <w:iCs/>
        </w:rPr>
      </w:pPr>
      <w:r w:rsidRPr="00866457">
        <w:rPr>
          <w:rFonts w:ascii="Times New Roman" w:hAnsi="Times New Roman" w:cs="Times New Roman"/>
          <w:b/>
          <w:bCs/>
          <w:i/>
          <w:iCs/>
        </w:rPr>
        <w:t xml:space="preserve">Gli edifici esistenti, quali ad esempio le piccole chiese </w:t>
      </w:r>
      <w:r w:rsidRPr="0083439E">
        <w:rPr>
          <w:rFonts w:ascii="Times New Roman" w:hAnsi="Times New Roman" w:cs="Times New Roman"/>
          <w:b/>
          <w:bCs/>
          <w:i/>
          <w:iCs/>
        </w:rPr>
        <w:t>sconsacrate</w:t>
      </w:r>
      <w:r w:rsidR="00D814F8" w:rsidRPr="0083439E">
        <w:rPr>
          <w:rFonts w:ascii="Times New Roman" w:hAnsi="Times New Roman" w:cs="Times New Roman"/>
          <w:b/>
          <w:bCs/>
          <w:i/>
          <w:iCs/>
        </w:rPr>
        <w:t xml:space="preserve"> o sale </w:t>
      </w:r>
      <w:r w:rsidR="0083439E" w:rsidRPr="0083439E">
        <w:rPr>
          <w:rFonts w:ascii="Times New Roman" w:hAnsi="Times New Roman" w:cs="Times New Roman"/>
          <w:b/>
          <w:bCs/>
          <w:i/>
          <w:iCs/>
        </w:rPr>
        <w:t>afferenti</w:t>
      </w:r>
      <w:r w:rsidR="00D814F8" w:rsidRPr="0083439E">
        <w:rPr>
          <w:rFonts w:ascii="Times New Roman" w:hAnsi="Times New Roman" w:cs="Times New Roman"/>
          <w:b/>
          <w:bCs/>
          <w:i/>
          <w:iCs/>
        </w:rPr>
        <w:t xml:space="preserve"> alle chiese parrocchiali</w:t>
      </w:r>
      <w:r w:rsidRPr="0083439E">
        <w:rPr>
          <w:rFonts w:ascii="Times New Roman" w:hAnsi="Times New Roman" w:cs="Times New Roman"/>
          <w:b/>
          <w:bCs/>
          <w:i/>
          <w:iCs/>
        </w:rPr>
        <w:t>, possono essere adibiti a case funerarie?</w:t>
      </w:r>
    </w:p>
    <w:p w14:paraId="1543810E" w14:textId="0E2AD220" w:rsidR="00BE33BB" w:rsidRDefault="00BE33BB" w:rsidP="00365F86">
      <w:pPr>
        <w:shd w:val="clear" w:color="auto" w:fill="FFFFFF"/>
        <w:jc w:val="both"/>
        <w:rPr>
          <w:rFonts w:ascii="Times New Roman" w:hAnsi="Times New Roman" w:cs="Times New Roman"/>
        </w:rPr>
      </w:pPr>
      <w:r w:rsidRPr="0083439E">
        <w:rPr>
          <w:rFonts w:ascii="Times New Roman" w:hAnsi="Times New Roman" w:cs="Times New Roman"/>
        </w:rPr>
        <w:t>No</w:t>
      </w:r>
      <w:r w:rsidR="00A31991" w:rsidRPr="0083439E">
        <w:rPr>
          <w:rFonts w:ascii="Times New Roman" w:hAnsi="Times New Roman" w:cs="Times New Roman"/>
        </w:rPr>
        <w:t>,</w:t>
      </w:r>
      <w:r w:rsidRPr="0083439E">
        <w:rPr>
          <w:rFonts w:ascii="Times New Roman" w:hAnsi="Times New Roman" w:cs="Times New Roman"/>
          <w:b/>
          <w:bCs/>
        </w:rPr>
        <w:t xml:space="preserve"> </w:t>
      </w:r>
      <w:r w:rsidR="00365F86" w:rsidRPr="0083439E">
        <w:rPr>
          <w:rFonts w:ascii="Times New Roman" w:hAnsi="Times New Roman" w:cs="Times New Roman"/>
        </w:rPr>
        <w:t xml:space="preserve">in quanto le case funerarie devono disporre dei </w:t>
      </w:r>
      <w:r w:rsidRPr="0083439E">
        <w:rPr>
          <w:rFonts w:ascii="Times New Roman" w:hAnsi="Times New Roman" w:cs="Times New Roman"/>
        </w:rPr>
        <w:t xml:space="preserve">requisiti igienico-sanitari previsti per le camere mortuarie </w:t>
      </w:r>
      <w:r w:rsidR="002A1373" w:rsidRPr="0083439E">
        <w:rPr>
          <w:rFonts w:ascii="Times New Roman" w:hAnsi="Times New Roman" w:cs="Times New Roman"/>
        </w:rPr>
        <w:t>Capo XI artt. 64 e 65 DPR 285/90</w:t>
      </w:r>
      <w:r w:rsidR="002A1373">
        <w:rPr>
          <w:rFonts w:ascii="Times New Roman" w:hAnsi="Times New Roman" w:cs="Times New Roman"/>
        </w:rPr>
        <w:t xml:space="preserve"> e </w:t>
      </w:r>
      <w:hyperlink r:id="rId8" w:history="1">
        <w:r w:rsidRPr="00866457">
          <w:rPr>
            <w:rStyle w:val="Collegamentoipertestuale"/>
            <w:rFonts w:ascii="Times New Roman" w:hAnsi="Times New Roman" w:cs="Times New Roman"/>
            <w:color w:val="auto"/>
            <w:u w:val="none"/>
          </w:rPr>
          <w:t>decreto del Presidente della Repubblica 14 gennaio 1997</w:t>
        </w:r>
      </w:hyperlink>
      <w:r w:rsidRPr="00866457">
        <w:rPr>
          <w:rFonts w:ascii="Times New Roman" w:hAnsi="Times New Roman" w:cs="Times New Roman"/>
        </w:rPr>
        <w:t xml:space="preserve"> (Approvazione dell'atto di indirizzo e coordinamento alle regioni e alle province autonome di Trento e di Bolzano, in materia di requisiti strutturali, tecnologici ed organizzativi minimi per l'esercizio delle attività sanitarie da parte delle strutture pubbliche)</w:t>
      </w:r>
      <w:r w:rsidR="00365F86" w:rsidRPr="00866457">
        <w:rPr>
          <w:rFonts w:ascii="Times New Roman" w:hAnsi="Times New Roman" w:cs="Times New Roman"/>
        </w:rPr>
        <w:t xml:space="preserve"> (v. art. 67 bis, comma 1, lett. c)</w:t>
      </w:r>
      <w:r w:rsidR="00A31991" w:rsidRPr="00866457">
        <w:rPr>
          <w:rFonts w:ascii="Times New Roman" w:hAnsi="Times New Roman" w:cs="Times New Roman"/>
        </w:rPr>
        <w:t>,</w:t>
      </w:r>
      <w:r w:rsidR="00365F86" w:rsidRPr="00866457">
        <w:rPr>
          <w:rFonts w:ascii="Times New Roman" w:hAnsi="Times New Roman" w:cs="Times New Roman"/>
        </w:rPr>
        <w:t xml:space="preserve"> della l.r. 33/2009)</w:t>
      </w:r>
      <w:r w:rsidR="00A31991" w:rsidRPr="00866457">
        <w:rPr>
          <w:rFonts w:ascii="Times New Roman" w:hAnsi="Times New Roman" w:cs="Times New Roman"/>
        </w:rPr>
        <w:t>. Devono inoltre soddisfare, se di nuova costruzione o frutto della ristrutturazione di edifici esistenti, i requisiti fissati dal r.r. n. 4/2022.</w:t>
      </w:r>
    </w:p>
    <w:p w14:paraId="200DF349" w14:textId="0265D54F" w:rsidR="0011169F" w:rsidRPr="00665EDA" w:rsidRDefault="00665EDA" w:rsidP="00A21E1E">
      <w:pPr>
        <w:jc w:val="both"/>
        <w:rPr>
          <w:rFonts w:ascii="Times New Roman" w:hAnsi="Times New Roman" w:cs="Times New Roman"/>
          <w:b/>
          <w:bCs/>
          <w:i/>
          <w:iCs/>
        </w:rPr>
      </w:pPr>
      <w:bookmarkStart w:id="3" w:name="art67bis-com1-let3-let1"/>
      <w:bookmarkEnd w:id="3"/>
      <w:r w:rsidRPr="00665EDA">
        <w:rPr>
          <w:rFonts w:ascii="Times New Roman" w:hAnsi="Times New Roman" w:cs="Times New Roman"/>
          <w:b/>
          <w:bCs/>
          <w:i/>
          <w:iCs/>
        </w:rPr>
        <w:t>A quale</w:t>
      </w:r>
      <w:r w:rsidR="003A6139" w:rsidRPr="00665EDA">
        <w:rPr>
          <w:rFonts w:ascii="Times New Roman" w:hAnsi="Times New Roman" w:cs="Times New Roman"/>
          <w:b/>
          <w:bCs/>
          <w:i/>
          <w:iCs/>
        </w:rPr>
        <w:t xml:space="preserve"> classificazione urbanistica, </w:t>
      </w:r>
      <w:r w:rsidRPr="00665EDA">
        <w:rPr>
          <w:rFonts w:ascii="Times New Roman" w:hAnsi="Times New Roman" w:cs="Times New Roman"/>
          <w:b/>
          <w:bCs/>
          <w:i/>
          <w:iCs/>
        </w:rPr>
        <w:t>devono essere ricondotte</w:t>
      </w:r>
      <w:r w:rsidR="003A6139" w:rsidRPr="00665EDA">
        <w:rPr>
          <w:rFonts w:ascii="Times New Roman" w:hAnsi="Times New Roman" w:cs="Times New Roman"/>
          <w:b/>
          <w:bCs/>
          <w:i/>
          <w:iCs/>
        </w:rPr>
        <w:t xml:space="preserve"> le case del commiato e le case funerarie?</w:t>
      </w:r>
    </w:p>
    <w:p w14:paraId="4E9E4E2C" w14:textId="65B510AF" w:rsidR="001732C0" w:rsidRPr="001732C0" w:rsidRDefault="001732C0" w:rsidP="00A21E1E">
      <w:pPr>
        <w:jc w:val="both"/>
        <w:rPr>
          <w:rFonts w:ascii="Times New Roman" w:hAnsi="Times New Roman" w:cs="Times New Roman"/>
        </w:rPr>
      </w:pPr>
      <w:r w:rsidRPr="00665EDA">
        <w:rPr>
          <w:rFonts w:ascii="Times New Roman" w:hAnsi="Times New Roman" w:cs="Times New Roman"/>
        </w:rPr>
        <w:t>Le case del commiato</w:t>
      </w:r>
      <w:r w:rsidR="003A6139" w:rsidRPr="00665EDA">
        <w:rPr>
          <w:rFonts w:ascii="Times New Roman" w:hAnsi="Times New Roman" w:cs="Times New Roman"/>
        </w:rPr>
        <w:t xml:space="preserve"> e le case </w:t>
      </w:r>
      <w:r w:rsidRPr="00665EDA">
        <w:rPr>
          <w:rFonts w:ascii="Times New Roman" w:hAnsi="Times New Roman" w:cs="Times New Roman"/>
        </w:rPr>
        <w:t xml:space="preserve">funerarie sono delle attività </w:t>
      </w:r>
      <w:r w:rsidR="003A6139" w:rsidRPr="00665EDA">
        <w:rPr>
          <w:rFonts w:ascii="Times New Roman" w:hAnsi="Times New Roman" w:cs="Times New Roman"/>
        </w:rPr>
        <w:t xml:space="preserve">socioeconomiche; pertanto, </w:t>
      </w:r>
      <w:r w:rsidRPr="00665EDA">
        <w:rPr>
          <w:rFonts w:ascii="Times New Roman" w:hAnsi="Times New Roman" w:cs="Times New Roman"/>
        </w:rPr>
        <w:t>vanno ricondotte alla disciplina urbanistica prevista per l’esercizio di tali attività. Per quanto concerne le prestazioni urbanistiche non vi è una specifica disciplina regionale, pertanto, si fa rimando alla disciplina prevista da ciascun P</w:t>
      </w:r>
      <w:r w:rsidR="003A6139" w:rsidRPr="00665EDA">
        <w:rPr>
          <w:rFonts w:ascii="Times New Roman" w:hAnsi="Times New Roman" w:cs="Times New Roman"/>
        </w:rPr>
        <w:t xml:space="preserve">iano di </w:t>
      </w:r>
      <w:r w:rsidRPr="00665EDA">
        <w:rPr>
          <w:rFonts w:ascii="Times New Roman" w:hAnsi="Times New Roman" w:cs="Times New Roman"/>
        </w:rPr>
        <w:t>G</w:t>
      </w:r>
      <w:r w:rsidR="003A6139" w:rsidRPr="00665EDA">
        <w:rPr>
          <w:rFonts w:ascii="Times New Roman" w:hAnsi="Times New Roman" w:cs="Times New Roman"/>
        </w:rPr>
        <w:t xml:space="preserve">overno del </w:t>
      </w:r>
      <w:r w:rsidRPr="00665EDA">
        <w:rPr>
          <w:rFonts w:ascii="Times New Roman" w:hAnsi="Times New Roman" w:cs="Times New Roman"/>
        </w:rPr>
        <w:t>T</w:t>
      </w:r>
      <w:r w:rsidR="003A6139" w:rsidRPr="00665EDA">
        <w:rPr>
          <w:rFonts w:ascii="Times New Roman" w:hAnsi="Times New Roman" w:cs="Times New Roman"/>
        </w:rPr>
        <w:t>erritorio</w:t>
      </w:r>
      <w:r w:rsidRPr="00665EDA">
        <w:rPr>
          <w:rFonts w:ascii="Times New Roman" w:hAnsi="Times New Roman" w:cs="Times New Roman"/>
        </w:rPr>
        <w:t>.</w:t>
      </w:r>
    </w:p>
    <w:p w14:paraId="09543C20" w14:textId="77777777" w:rsidR="001732C0" w:rsidRPr="000D20E6" w:rsidRDefault="001732C0" w:rsidP="00A21E1E">
      <w:pPr>
        <w:jc w:val="both"/>
        <w:rPr>
          <w:rFonts w:ascii="Times New Roman" w:hAnsi="Times New Roman" w:cs="Times New Roman"/>
          <w:b/>
          <w:bCs/>
          <w:i/>
          <w:iCs/>
        </w:rPr>
      </w:pPr>
    </w:p>
    <w:p w14:paraId="29108238" w14:textId="5D8FD896" w:rsidR="00734F15" w:rsidRPr="000D20E6" w:rsidRDefault="002D0FEF" w:rsidP="009F22A9">
      <w:pPr>
        <w:rPr>
          <w:rFonts w:ascii="Times New Roman" w:hAnsi="Times New Roman" w:cs="Times New Roman"/>
          <w:b/>
          <w:bCs/>
          <w:i/>
          <w:iCs/>
        </w:rPr>
      </w:pPr>
      <w:r w:rsidRPr="000D20E6">
        <w:rPr>
          <w:rFonts w:ascii="Times New Roman" w:hAnsi="Times New Roman" w:cs="Times New Roman"/>
          <w:b/>
          <w:bCs/>
        </w:rPr>
        <w:t>CASE FUNERARIE</w:t>
      </w:r>
      <w:r w:rsidR="009F22A9" w:rsidRPr="000D20E6">
        <w:rPr>
          <w:rFonts w:ascii="Times New Roman" w:hAnsi="Times New Roman" w:cs="Times New Roman"/>
          <w:b/>
          <w:bCs/>
        </w:rPr>
        <w:t xml:space="preserve"> - </w:t>
      </w:r>
      <w:r w:rsidRPr="000D20E6">
        <w:rPr>
          <w:rFonts w:ascii="Times New Roman" w:hAnsi="Times New Roman" w:cs="Times New Roman"/>
          <w:b/>
          <w:bCs/>
        </w:rPr>
        <w:t>Applicazione della distanza</w:t>
      </w:r>
      <w:r w:rsidR="000E36E1" w:rsidRPr="000D20E6">
        <w:rPr>
          <w:rFonts w:ascii="Times New Roman" w:hAnsi="Times New Roman" w:cs="Times New Roman"/>
          <w:b/>
          <w:bCs/>
        </w:rPr>
        <w:t xml:space="preserve"> minima</w:t>
      </w:r>
      <w:r w:rsidR="009F22A9" w:rsidRPr="000D20E6">
        <w:rPr>
          <w:rFonts w:ascii="Times New Roman" w:hAnsi="Times New Roman" w:cs="Times New Roman"/>
          <w:b/>
          <w:bCs/>
        </w:rPr>
        <w:t xml:space="preserve"> </w:t>
      </w:r>
      <w:r w:rsidR="00734F15" w:rsidRPr="000D20E6">
        <w:rPr>
          <w:rFonts w:ascii="Times New Roman" w:hAnsi="Times New Roman" w:cs="Times New Roman"/>
          <w:b/>
          <w:bCs/>
        </w:rPr>
        <w:t xml:space="preserve">- </w:t>
      </w:r>
      <w:r w:rsidR="009F22A9" w:rsidRPr="000D20E6">
        <w:rPr>
          <w:rFonts w:ascii="Times New Roman" w:hAnsi="Times New Roman" w:cs="Times New Roman"/>
          <w:b/>
          <w:bCs/>
        </w:rPr>
        <w:t xml:space="preserve">RIF. art: </w:t>
      </w:r>
      <w:r w:rsidR="00734F15" w:rsidRPr="000D20E6">
        <w:rPr>
          <w:rFonts w:ascii="Times New Roman" w:hAnsi="Times New Roman" w:cs="Times New Roman"/>
          <w:b/>
          <w:bCs/>
        </w:rPr>
        <w:t>10, comma 1 lett. b)</w:t>
      </w:r>
    </w:p>
    <w:p w14:paraId="557502D6" w14:textId="6178C7ED" w:rsidR="002D0FEF" w:rsidRPr="000D20E6" w:rsidRDefault="009F22A9" w:rsidP="009F22A9">
      <w:pPr>
        <w:jc w:val="both"/>
        <w:rPr>
          <w:rFonts w:ascii="Times New Roman" w:hAnsi="Times New Roman" w:cs="Times New Roman"/>
          <w:b/>
          <w:bCs/>
          <w:i/>
          <w:iCs/>
        </w:rPr>
      </w:pPr>
      <w:r w:rsidRPr="000D20E6">
        <w:rPr>
          <w:rFonts w:ascii="Times New Roman" w:hAnsi="Times New Roman" w:cs="Times New Roman"/>
          <w:b/>
          <w:bCs/>
          <w:i/>
          <w:iCs/>
        </w:rPr>
        <w:t>La distanza da mantenere “dal perimetro di strutture sanitarie, sociosanitarie, socio assistenziali e hospice, di crematori” va misurata dal perimetro del fabbricato o dal perimetro dell’area su cui giace la struttura (es. recinzione</w:t>
      </w:r>
      <w:r w:rsidR="00620253" w:rsidRPr="000D20E6">
        <w:rPr>
          <w:rFonts w:ascii="Times New Roman" w:hAnsi="Times New Roman" w:cs="Times New Roman"/>
          <w:b/>
          <w:bCs/>
          <w:i/>
          <w:iCs/>
        </w:rPr>
        <w:t>,</w:t>
      </w:r>
      <w:r w:rsidRPr="000D20E6">
        <w:rPr>
          <w:rFonts w:ascii="Times New Roman" w:hAnsi="Times New Roman" w:cs="Times New Roman"/>
          <w:b/>
          <w:bCs/>
          <w:i/>
          <w:iCs/>
        </w:rPr>
        <w:t xml:space="preserve"> area di pertinenza della struttura)? È possibile derogare in diminuzione alla distanza minima prevista?</w:t>
      </w:r>
    </w:p>
    <w:p w14:paraId="3C2B4475" w14:textId="7A14CFC9" w:rsidR="00801385" w:rsidRPr="00801385" w:rsidRDefault="00275CAD" w:rsidP="00801385">
      <w:pPr>
        <w:jc w:val="both"/>
        <w:rPr>
          <w:rFonts w:ascii="Times New Roman" w:hAnsi="Times New Roman" w:cs="Times New Roman"/>
        </w:rPr>
      </w:pPr>
      <w:r w:rsidRPr="000D20E6">
        <w:rPr>
          <w:rFonts w:ascii="Times New Roman" w:hAnsi="Times New Roman" w:cs="Times New Roman"/>
        </w:rPr>
        <w:t>L</w:t>
      </w:r>
      <w:r w:rsidR="000E36E1" w:rsidRPr="000D20E6">
        <w:rPr>
          <w:rFonts w:ascii="Times New Roman" w:hAnsi="Times New Roman" w:cs="Times New Roman"/>
        </w:rPr>
        <w:t xml:space="preserve">a distanza minima di cento metri indicata dall’art. 10, comma 1, </w:t>
      </w:r>
      <w:r w:rsidR="000E36E1" w:rsidRPr="008E0EEA">
        <w:rPr>
          <w:rFonts w:ascii="Times New Roman" w:hAnsi="Times New Roman" w:cs="Times New Roman"/>
        </w:rPr>
        <w:t xml:space="preserve">lett. b), </w:t>
      </w:r>
      <w:r w:rsidR="00965CD8" w:rsidRPr="008E0EEA">
        <w:rPr>
          <w:rFonts w:ascii="Times New Roman" w:hAnsi="Times New Roman" w:cs="Times New Roman"/>
        </w:rPr>
        <w:t xml:space="preserve">del r.r. n. 4/2022, </w:t>
      </w:r>
      <w:r w:rsidR="000E36E1" w:rsidRPr="008E0EEA">
        <w:rPr>
          <w:rFonts w:ascii="Times New Roman" w:hAnsi="Times New Roman" w:cs="Times New Roman"/>
        </w:rPr>
        <w:t>in linea con quanto previsto dall’art. 70 bis, comma 5, della l</w:t>
      </w:r>
      <w:r w:rsidR="00965CD8" w:rsidRPr="008E0EEA">
        <w:rPr>
          <w:rFonts w:ascii="Times New Roman" w:hAnsi="Times New Roman" w:cs="Times New Roman"/>
        </w:rPr>
        <w:t xml:space="preserve">.r. </w:t>
      </w:r>
      <w:r w:rsidR="000E36E1" w:rsidRPr="008E0EEA">
        <w:rPr>
          <w:rFonts w:ascii="Times New Roman" w:hAnsi="Times New Roman" w:cs="Times New Roman"/>
        </w:rPr>
        <w:t xml:space="preserve">n. 33/2009, </w:t>
      </w:r>
      <w:r w:rsidRPr="008E0EEA">
        <w:rPr>
          <w:rFonts w:ascii="Times New Roman" w:hAnsi="Times New Roman" w:cs="Times New Roman"/>
        </w:rPr>
        <w:t>deve essere</w:t>
      </w:r>
      <w:r w:rsidR="000E36E1" w:rsidRPr="008E0EEA">
        <w:rPr>
          <w:rFonts w:ascii="Times New Roman" w:hAnsi="Times New Roman" w:cs="Times New Roman"/>
        </w:rPr>
        <w:t xml:space="preserve"> calcolata dal perimetro dell’area di pertinenza della </w:t>
      </w:r>
      <w:r w:rsidR="00DE7907" w:rsidRPr="008E0EEA">
        <w:rPr>
          <w:rFonts w:ascii="Times New Roman" w:hAnsi="Times New Roman" w:cs="Times New Roman"/>
        </w:rPr>
        <w:t>struttura</w:t>
      </w:r>
      <w:r w:rsidR="000E36E1" w:rsidRPr="008E0EEA">
        <w:rPr>
          <w:rFonts w:ascii="Times New Roman" w:hAnsi="Times New Roman" w:cs="Times New Roman"/>
        </w:rPr>
        <w:t>, non già dai singoli corpi di fabbrica</w:t>
      </w:r>
      <w:r w:rsidR="003F013D" w:rsidRPr="00A055A8">
        <w:rPr>
          <w:rFonts w:ascii="Times New Roman" w:hAnsi="Times New Roman" w:cs="Times New Roman"/>
        </w:rPr>
        <w:t xml:space="preserve">. </w:t>
      </w:r>
      <w:r w:rsidR="00820BA0" w:rsidRPr="00A055A8">
        <w:rPr>
          <w:rFonts w:ascii="Times New Roman" w:hAnsi="Times New Roman" w:cs="Times New Roman"/>
        </w:rPr>
        <w:t>Tanto premesso, si aggiunge che la distanza dai luoghi “sensibili” deve essere calcolata in forma lineare e non seguendo un ordinario</w:t>
      </w:r>
      <w:r w:rsidR="00A055A8" w:rsidRPr="00A055A8">
        <w:rPr>
          <w:rFonts w:ascii="Times New Roman" w:hAnsi="Times New Roman" w:cs="Times New Roman"/>
        </w:rPr>
        <w:t xml:space="preserve"> e discrezionale</w:t>
      </w:r>
      <w:r w:rsidR="00820BA0" w:rsidRPr="00A055A8">
        <w:rPr>
          <w:rFonts w:ascii="Times New Roman" w:hAnsi="Times New Roman" w:cs="Times New Roman"/>
        </w:rPr>
        <w:t xml:space="preserve"> percorso pedonale e carraio.</w:t>
      </w:r>
      <w:r w:rsidR="00820BA0">
        <w:rPr>
          <w:rFonts w:ascii="Times New Roman" w:hAnsi="Times New Roman" w:cs="Times New Roman"/>
        </w:rPr>
        <w:t xml:space="preserve"> </w:t>
      </w:r>
      <w:r w:rsidR="003F013D" w:rsidRPr="008E0EEA">
        <w:rPr>
          <w:rFonts w:ascii="Times New Roman" w:hAnsi="Times New Roman" w:cs="Times New Roman"/>
        </w:rPr>
        <w:t>La medesima distanza di cento metri deve essere mantenuta dalla fascia di rispetto dei cimiteri</w:t>
      </w:r>
      <w:r w:rsidRPr="008E0EEA">
        <w:rPr>
          <w:rFonts w:ascii="Times New Roman" w:hAnsi="Times New Roman" w:cs="Times New Roman"/>
        </w:rPr>
        <w:t xml:space="preserve">, </w:t>
      </w:r>
      <w:r w:rsidRPr="008E0EEA">
        <w:rPr>
          <w:rFonts w:ascii="Times New Roman" w:eastAsia="Times New Roman" w:hAnsi="Times New Roman" w:cs="Times New Roman"/>
        </w:rPr>
        <w:t>a voler chiaramente significare che tale fascia di rispetto non concorre a definire la distanza minima.</w:t>
      </w:r>
      <w:r w:rsidR="003F013D" w:rsidRPr="008E0EEA">
        <w:rPr>
          <w:rFonts w:ascii="Times New Roman" w:hAnsi="Times New Roman" w:cs="Times New Roman"/>
        </w:rPr>
        <w:t xml:space="preserve"> </w:t>
      </w:r>
      <w:r w:rsidR="00965CD8" w:rsidRPr="008E0EEA">
        <w:rPr>
          <w:rFonts w:ascii="Times New Roman" w:hAnsi="Times New Roman" w:cs="Times New Roman"/>
        </w:rPr>
        <w:t>Quanto alle deroghe,</w:t>
      </w:r>
      <w:r w:rsidR="00DF4A60" w:rsidRPr="008E0EEA">
        <w:rPr>
          <w:rFonts w:ascii="Times New Roman" w:hAnsi="Times New Roman" w:cs="Times New Roman"/>
        </w:rPr>
        <w:t xml:space="preserve"> </w:t>
      </w:r>
      <w:r w:rsidR="000E36E1" w:rsidRPr="008E0EEA">
        <w:rPr>
          <w:rFonts w:ascii="Times New Roman" w:hAnsi="Times New Roman" w:cs="Times New Roman"/>
        </w:rPr>
        <w:t>è prevista soltanto la facoltà d</w:t>
      </w:r>
      <w:r w:rsidR="00965CD8" w:rsidRPr="008E0EEA">
        <w:rPr>
          <w:rFonts w:ascii="Times New Roman" w:hAnsi="Times New Roman" w:cs="Times New Roman"/>
        </w:rPr>
        <w:t>ei c</w:t>
      </w:r>
      <w:r w:rsidR="000E36E1" w:rsidRPr="008E0EEA">
        <w:rPr>
          <w:rFonts w:ascii="Times New Roman" w:hAnsi="Times New Roman" w:cs="Times New Roman"/>
        </w:rPr>
        <w:t>omuni di stabilire una distanza maggiore, in relazione alle specificità territoriali</w:t>
      </w:r>
      <w:r w:rsidR="000E36E1" w:rsidRPr="000D20E6">
        <w:rPr>
          <w:rFonts w:ascii="Times New Roman" w:hAnsi="Times New Roman" w:cs="Times New Roman"/>
        </w:rPr>
        <w:t>.</w:t>
      </w:r>
      <w:r w:rsidR="00965CD8" w:rsidRPr="00965CD8">
        <w:t xml:space="preserve"> </w:t>
      </w:r>
    </w:p>
    <w:p w14:paraId="5D676193" w14:textId="362C5AF5" w:rsidR="00A16294" w:rsidRPr="000D20E6" w:rsidRDefault="00A16294" w:rsidP="00054FDC">
      <w:pPr>
        <w:jc w:val="both"/>
        <w:rPr>
          <w:rFonts w:ascii="Times New Roman" w:hAnsi="Times New Roman" w:cs="Times New Roman"/>
          <w:b/>
          <w:bCs/>
          <w:i/>
          <w:iCs/>
        </w:rPr>
      </w:pPr>
      <w:r w:rsidRPr="000D20E6">
        <w:rPr>
          <w:rFonts w:ascii="Times New Roman" w:hAnsi="Times New Roman" w:cs="Times New Roman"/>
          <w:b/>
          <w:bCs/>
          <w:i/>
          <w:iCs/>
        </w:rPr>
        <w:t>Una casa funeraria esistente alla data di entrata in vigore del regolamento, e posta all'interno dei 100 metri di distanza dalla fascia di rispetto cimiteriale oppure dalle strutture sopra citate, può essere interessata da ampliamento? L'ampliamento può avvenire in corpo separato ma adiacente?</w:t>
      </w:r>
    </w:p>
    <w:p w14:paraId="3291AF10" w14:textId="14B7E7E8" w:rsidR="00A16294" w:rsidRDefault="00A16294" w:rsidP="00A16294">
      <w:pPr>
        <w:jc w:val="both"/>
        <w:rPr>
          <w:rFonts w:ascii="Times New Roman" w:hAnsi="Times New Roman" w:cs="Times New Roman"/>
        </w:rPr>
      </w:pPr>
      <w:r w:rsidRPr="000D20E6">
        <w:rPr>
          <w:rFonts w:ascii="Times New Roman" w:hAnsi="Times New Roman" w:cs="Times New Roman"/>
        </w:rPr>
        <w:t xml:space="preserve">Il </w:t>
      </w:r>
      <w:r w:rsidRPr="001732C0">
        <w:rPr>
          <w:rFonts w:ascii="Times New Roman" w:hAnsi="Times New Roman" w:cs="Times New Roman"/>
        </w:rPr>
        <w:t>r</w:t>
      </w:r>
      <w:r w:rsidR="00965CD8" w:rsidRPr="001732C0">
        <w:rPr>
          <w:rFonts w:ascii="Times New Roman" w:hAnsi="Times New Roman" w:cs="Times New Roman"/>
        </w:rPr>
        <w:t xml:space="preserve">.r. </w:t>
      </w:r>
      <w:r w:rsidR="00965CD8">
        <w:rPr>
          <w:rFonts w:ascii="Times New Roman" w:hAnsi="Times New Roman" w:cs="Times New Roman"/>
        </w:rPr>
        <w:t xml:space="preserve">n. </w:t>
      </w:r>
      <w:r w:rsidRPr="000D20E6">
        <w:rPr>
          <w:rFonts w:ascii="Times New Roman" w:hAnsi="Times New Roman" w:cs="Times New Roman"/>
        </w:rPr>
        <w:t>4/2022 - all’art. 10 - non contempla la possibilità di ampliamento delle case funerarie che, alla data di entrata in vigore del medesimo regolamento, si trovino già a distanza inferiore a cento metri dal perimetro di strutture sanitarie, sociosanitarie, socioassistenziali, hospice o crematori oppure a distanza inferiore a cento metri dalla fascia di rispetto dei cimiteri; ciò in quanto la possibilità di ampliamento si risolverebbe in una deroga del tutto ingiustificata all’obbligo di rispettare le distanze minime prescritte, tanto più ove si consideri la sola facoltà dei comuni di stabilire distanze maggiori in relazione alle specificità territoriali. La realizzazione di nuovi locali destinati all’ampliamento della casa funeraria, a prescindere dalle modalità costruttive previste, è infatti assimilabile ad una nuova costruzione da assoggettare, pertanto, ai relativi vincoli.  </w:t>
      </w:r>
    </w:p>
    <w:p w14:paraId="1DE1B614" w14:textId="77777777" w:rsidR="001732C0" w:rsidRPr="00801385" w:rsidRDefault="001732C0" w:rsidP="00801385">
      <w:pPr>
        <w:jc w:val="both"/>
        <w:rPr>
          <w:rFonts w:ascii="Times New Roman" w:hAnsi="Times New Roman" w:cs="Times New Roman"/>
          <w:b/>
          <w:bCs/>
        </w:rPr>
      </w:pPr>
    </w:p>
    <w:p w14:paraId="0990A6BD" w14:textId="1D6055A4" w:rsidR="00C80CBA" w:rsidRPr="00C80F56" w:rsidRDefault="00C80CBA" w:rsidP="00C80CBA">
      <w:pPr>
        <w:jc w:val="both"/>
        <w:rPr>
          <w:rFonts w:ascii="Times New Roman" w:hAnsi="Times New Roman" w:cs="Times New Roman"/>
          <w:b/>
          <w:bCs/>
        </w:rPr>
      </w:pPr>
      <w:r w:rsidRPr="00C80F56">
        <w:rPr>
          <w:rFonts w:ascii="Times New Roman" w:hAnsi="Times New Roman" w:cs="Times New Roman"/>
          <w:b/>
          <w:bCs/>
        </w:rPr>
        <w:t>LUOGHI PER L’OSSERVAZIONE DELLE SALME – RIF Art.11</w:t>
      </w:r>
    </w:p>
    <w:p w14:paraId="3A4E33AD" w14:textId="77777777" w:rsidR="00DF4A60" w:rsidRPr="000D20E6" w:rsidRDefault="00C80CBA" w:rsidP="00C80CBA">
      <w:pPr>
        <w:jc w:val="both"/>
        <w:rPr>
          <w:rFonts w:ascii="Times New Roman" w:hAnsi="Times New Roman" w:cs="Times New Roman"/>
          <w:b/>
          <w:bCs/>
          <w:i/>
          <w:iCs/>
        </w:rPr>
      </w:pPr>
      <w:r w:rsidRPr="000D20E6">
        <w:rPr>
          <w:rFonts w:ascii="Times New Roman" w:hAnsi="Times New Roman" w:cs="Times New Roman"/>
          <w:b/>
          <w:bCs/>
          <w:i/>
          <w:iCs/>
        </w:rPr>
        <w:t>Se il decesso avviene presso l’abitazione, il defunto può essere portato per il periodo di osservazione presso la camera mortuaria collocata all'interno della struttura sanitaria o sociosanitaria più vicina?</w:t>
      </w:r>
    </w:p>
    <w:p w14:paraId="59C7B1AC" w14:textId="535BD197" w:rsidR="00C80CBA" w:rsidRDefault="00DF4A60" w:rsidP="00C80CBA">
      <w:pPr>
        <w:jc w:val="both"/>
        <w:rPr>
          <w:rFonts w:ascii="Times New Roman" w:hAnsi="Times New Roman" w:cs="Times New Roman"/>
        </w:rPr>
      </w:pPr>
      <w:r w:rsidRPr="000D20E6">
        <w:rPr>
          <w:rFonts w:ascii="Times New Roman" w:hAnsi="Times New Roman" w:cs="Times New Roman"/>
        </w:rPr>
        <w:t>N</w:t>
      </w:r>
      <w:r w:rsidR="00876EE5" w:rsidRPr="000D20E6">
        <w:rPr>
          <w:rFonts w:ascii="Times New Roman" w:hAnsi="Times New Roman" w:cs="Times New Roman"/>
        </w:rPr>
        <w:t>on è possibile, salvo</w:t>
      </w:r>
      <w:r w:rsidRPr="000D20E6">
        <w:rPr>
          <w:rFonts w:ascii="Times New Roman" w:hAnsi="Times New Roman" w:cs="Times New Roman"/>
        </w:rPr>
        <w:t xml:space="preserve"> i casi in cui</w:t>
      </w:r>
      <w:r w:rsidR="00876EE5" w:rsidRPr="000D20E6">
        <w:rPr>
          <w:rFonts w:ascii="Times New Roman" w:hAnsi="Times New Roman" w:cs="Times New Roman"/>
        </w:rPr>
        <w:t xml:space="preserve"> </w:t>
      </w:r>
      <w:r w:rsidR="00132E43" w:rsidRPr="000D20E6">
        <w:rPr>
          <w:rFonts w:ascii="Times New Roman" w:hAnsi="Times New Roman" w:cs="Times New Roman"/>
        </w:rPr>
        <w:t>ricorr</w:t>
      </w:r>
      <w:r w:rsidRPr="000D20E6">
        <w:rPr>
          <w:rFonts w:ascii="Times New Roman" w:hAnsi="Times New Roman" w:cs="Times New Roman"/>
        </w:rPr>
        <w:t>o</w:t>
      </w:r>
      <w:r w:rsidR="00132E43" w:rsidRPr="000D20E6">
        <w:rPr>
          <w:rFonts w:ascii="Times New Roman" w:hAnsi="Times New Roman" w:cs="Times New Roman"/>
        </w:rPr>
        <w:t xml:space="preserve">no motivi di interesse pubblico e in caso di eventi eccezionali disciplinati dall’art. 11 </w:t>
      </w:r>
      <w:r w:rsidR="00132E43" w:rsidRPr="000A47B5">
        <w:rPr>
          <w:rFonts w:ascii="Times New Roman" w:hAnsi="Times New Roman" w:cs="Times New Roman"/>
        </w:rPr>
        <w:t xml:space="preserve">comma 3, </w:t>
      </w:r>
      <w:r w:rsidR="00965CD8" w:rsidRPr="000A47B5">
        <w:rPr>
          <w:rFonts w:ascii="Times New Roman" w:hAnsi="Times New Roman" w:cs="Times New Roman"/>
        </w:rPr>
        <w:t xml:space="preserve">del r.r. n. 4/2022 </w:t>
      </w:r>
      <w:r w:rsidR="00132E43" w:rsidRPr="000A47B5">
        <w:rPr>
          <w:rFonts w:ascii="Times New Roman" w:hAnsi="Times New Roman" w:cs="Times New Roman"/>
        </w:rPr>
        <w:t xml:space="preserve">su disposizione </w:t>
      </w:r>
      <w:r w:rsidR="00132E43" w:rsidRPr="000D20E6">
        <w:rPr>
          <w:rFonts w:ascii="Times New Roman" w:hAnsi="Times New Roman" w:cs="Times New Roman"/>
        </w:rPr>
        <w:t xml:space="preserve">del </w:t>
      </w:r>
      <w:r w:rsidRPr="000D20E6">
        <w:rPr>
          <w:rFonts w:ascii="Times New Roman" w:hAnsi="Times New Roman" w:cs="Times New Roman"/>
        </w:rPr>
        <w:t>S</w:t>
      </w:r>
      <w:r w:rsidR="00132E43" w:rsidRPr="000D20E6">
        <w:rPr>
          <w:rFonts w:ascii="Times New Roman" w:hAnsi="Times New Roman" w:cs="Times New Roman"/>
        </w:rPr>
        <w:t>indaco.</w:t>
      </w:r>
    </w:p>
    <w:p w14:paraId="27D222A9" w14:textId="77777777" w:rsidR="000573C8" w:rsidRPr="005D373A" w:rsidRDefault="000573C8" w:rsidP="000573C8">
      <w:pPr>
        <w:jc w:val="both"/>
        <w:rPr>
          <w:rFonts w:ascii="Times New Roman" w:hAnsi="Times New Roman" w:cs="Times New Roman"/>
          <w:b/>
          <w:bCs/>
          <w:i/>
          <w:iCs/>
        </w:rPr>
      </w:pPr>
      <w:r w:rsidRPr="005D373A">
        <w:rPr>
          <w:rFonts w:ascii="Times New Roman" w:hAnsi="Times New Roman" w:cs="Times New Roman"/>
          <w:b/>
          <w:bCs/>
          <w:i/>
          <w:iCs/>
        </w:rPr>
        <w:t>Qualora un decesso avvenga in Struttura Sanitaria, su richiesta dei familiari il periodo di osservazione può essere completato presso l'abitazione dei defunti e dei familiari, o presso una casa funeraria, una RSA o casa di riposo, luogo di domicilio o residenza del defunto? è possibile assimilare l'RSA o la casa di riposo all'abitazione del defunto?</w:t>
      </w:r>
    </w:p>
    <w:p w14:paraId="12B50E25" w14:textId="438866F1" w:rsidR="000573C8" w:rsidRDefault="000573C8" w:rsidP="000573C8">
      <w:pPr>
        <w:jc w:val="both"/>
        <w:rPr>
          <w:rFonts w:ascii="Times New Roman" w:hAnsi="Times New Roman" w:cs="Times New Roman"/>
        </w:rPr>
      </w:pPr>
      <w:r w:rsidRPr="005D373A">
        <w:rPr>
          <w:rFonts w:ascii="Times New Roman" w:hAnsi="Times New Roman" w:cs="Times New Roman"/>
        </w:rPr>
        <w:t>A seguito di decesso in Struttura Sanitaria e su richiesta dei familiari è permesso il periodo di osservazione delle salme presso l'abitazione dei defunti e dei familiari o presso una casa funeraria, mentre non è consentito assimilare l’RSA(che può essere utilizzata in caso di decesso all’interno della RSA stessa) o la casa di riposo all’abitazione del defunto al fine di procedere all’osservazione delle salme secondo il combinato disposto dall’art.11 r.r. (Testo unico delle leggi regionali in materia di sanità) Regolamento Regionale 14 giugno 2022, n. 4.</w:t>
      </w:r>
    </w:p>
    <w:p w14:paraId="7D5403D8" w14:textId="3C84FFF4" w:rsidR="002C1901" w:rsidRPr="0000637B" w:rsidRDefault="002C1901" w:rsidP="00C80CBA">
      <w:pPr>
        <w:jc w:val="both"/>
        <w:rPr>
          <w:rFonts w:ascii="Times New Roman" w:hAnsi="Times New Roman" w:cs="Times New Roman"/>
          <w:b/>
          <w:bCs/>
          <w:i/>
          <w:iCs/>
        </w:rPr>
      </w:pPr>
      <w:r w:rsidRPr="0000637B">
        <w:rPr>
          <w:rFonts w:ascii="Times New Roman" w:hAnsi="Times New Roman" w:cs="Times New Roman"/>
          <w:b/>
          <w:bCs/>
          <w:i/>
          <w:iCs/>
        </w:rPr>
        <w:t>Il periodo di osservazione può essere consentito c/o obitorio di Presidio Ospedaliero differente da quello di decesso, ma afferente alla medesima ASST?</w:t>
      </w:r>
    </w:p>
    <w:p w14:paraId="447FFE1B" w14:textId="0A0B5FB3" w:rsidR="002C1901" w:rsidRPr="0000637B" w:rsidRDefault="002C1901" w:rsidP="00C80CBA">
      <w:pPr>
        <w:jc w:val="both"/>
        <w:rPr>
          <w:rFonts w:ascii="Times New Roman" w:hAnsi="Times New Roman" w:cs="Times New Roman"/>
        </w:rPr>
      </w:pPr>
      <w:r w:rsidRPr="0000637B">
        <w:rPr>
          <w:rFonts w:ascii="Times New Roman" w:hAnsi="Times New Roman" w:cs="Times New Roman"/>
        </w:rPr>
        <w:t>No. La disposizione di cui all’articolo 11, comma 1, lett. c), del r.r. n. 4/2022 deve essere intesa con riferimento a ciascuna struttura sanitaria. Ne consegue che non è consentito il trasferimento delle salme da un presidio ospedaliero ad un altro, ancorché afferente alla medesima ASST. Si evidenzia, altresì, che secondo quanto disposto dall’art. 70, comma 6, della l.r. 33/2009, su richiesta dei congiunti, le salme possono essere poste per il periodo di osservazione, presso le case funerarie.</w:t>
      </w:r>
    </w:p>
    <w:p w14:paraId="5F278B41" w14:textId="217E9FAD" w:rsidR="002C1901" w:rsidRPr="0000637B" w:rsidRDefault="002C1901" w:rsidP="00C80CBA">
      <w:pPr>
        <w:jc w:val="both"/>
        <w:rPr>
          <w:rFonts w:ascii="Times New Roman" w:hAnsi="Times New Roman" w:cs="Times New Roman"/>
          <w:b/>
          <w:bCs/>
          <w:i/>
          <w:iCs/>
        </w:rPr>
      </w:pPr>
      <w:r w:rsidRPr="0000637B">
        <w:rPr>
          <w:rFonts w:ascii="Times New Roman" w:hAnsi="Times New Roman" w:cs="Times New Roman"/>
          <w:b/>
          <w:bCs/>
          <w:i/>
          <w:iCs/>
        </w:rPr>
        <w:t>La camera mortuaria situata all’interno di una struttura ospedaliera può essere messa a disposizione delle imprese funebri?</w:t>
      </w:r>
    </w:p>
    <w:p w14:paraId="2C2F610C" w14:textId="77777777" w:rsidR="002C1901" w:rsidRPr="0000637B" w:rsidRDefault="002C1901" w:rsidP="00C80CBA">
      <w:pPr>
        <w:jc w:val="both"/>
        <w:rPr>
          <w:rFonts w:ascii="Times New Roman" w:hAnsi="Times New Roman" w:cs="Times New Roman"/>
        </w:rPr>
      </w:pPr>
      <w:r w:rsidRPr="0000637B">
        <w:rPr>
          <w:rFonts w:ascii="Times New Roman" w:hAnsi="Times New Roman" w:cs="Times New Roman"/>
        </w:rPr>
        <w:t xml:space="preserve">No. L'utilizzo da parte di un'impresa funebre della camera mortuaria situata all'interno di una struttura ospedaliera viola la ratio sottesa alle disposizioni di cui agli articoli 67 bis, comma 1, lett. c), 70, comma 7, e 70 bis della l.r. 33/2009 nonché all'art. 11 del r.r. 4/2022. </w:t>
      </w:r>
    </w:p>
    <w:p w14:paraId="16085C9C" w14:textId="134A8079" w:rsidR="002C1901" w:rsidRDefault="002C1901" w:rsidP="00C80CBA">
      <w:pPr>
        <w:jc w:val="both"/>
        <w:rPr>
          <w:rFonts w:ascii="Times New Roman" w:hAnsi="Times New Roman" w:cs="Times New Roman"/>
        </w:rPr>
      </w:pPr>
      <w:r w:rsidRPr="0000637B">
        <w:rPr>
          <w:rFonts w:ascii="Times New Roman" w:hAnsi="Times New Roman" w:cs="Times New Roman"/>
        </w:rPr>
        <w:t>Altresì, si richiama la disposizione di cui all'art. 70, comma 5, della l.r. 33/2009 che consente alle strutture sanitarie pubbliche e private accreditate che operano in regime di ricovero di ricevere, in aggiunta alle salme di persone ivi decedute, quelle delle sole persone decedute in luoghi pubblici o in abitazioni delle quali l'ATS abbia certificato la carenza delle condizioni igienico-sanitarie a) per il periodo di osservazione, b) per l'effettuazione di riscontri diagnostici, autopsie o l'esecuzione di altri provvedimenti disposti dall'autorità giudiziaria.</w:t>
      </w:r>
    </w:p>
    <w:p w14:paraId="5B16298A" w14:textId="77777777" w:rsidR="002C1901" w:rsidRDefault="002C1901" w:rsidP="00C80CBA">
      <w:pPr>
        <w:jc w:val="both"/>
        <w:rPr>
          <w:rFonts w:ascii="Times New Roman" w:hAnsi="Times New Roman" w:cs="Times New Roman"/>
        </w:rPr>
      </w:pPr>
    </w:p>
    <w:p w14:paraId="7AFE4D9B" w14:textId="2F079699" w:rsidR="00F9729C" w:rsidRPr="00A055A8" w:rsidRDefault="00F9729C" w:rsidP="00F9729C">
      <w:pPr>
        <w:jc w:val="both"/>
        <w:rPr>
          <w:rFonts w:ascii="Times New Roman" w:hAnsi="Times New Roman" w:cs="Times New Roman"/>
          <w:b/>
          <w:bCs/>
          <w:caps/>
        </w:rPr>
      </w:pPr>
      <w:r w:rsidRPr="00A055A8">
        <w:rPr>
          <w:rFonts w:ascii="Times New Roman" w:hAnsi="Times New Roman" w:cs="Times New Roman"/>
          <w:b/>
          <w:bCs/>
          <w:caps/>
        </w:rPr>
        <w:t>Accertamento di morte - Luoghi per l'osservazione delle salme - RIF.</w:t>
      </w:r>
      <w:r w:rsidR="00C11442">
        <w:rPr>
          <w:rFonts w:ascii="Times New Roman" w:hAnsi="Times New Roman" w:cs="Times New Roman"/>
          <w:b/>
          <w:bCs/>
          <w:caps/>
        </w:rPr>
        <w:t xml:space="preserve"> </w:t>
      </w:r>
      <w:r w:rsidR="00C11442" w:rsidRPr="00C11442">
        <w:rPr>
          <w:rFonts w:ascii="Times New Roman" w:hAnsi="Times New Roman" w:cs="Times New Roman"/>
          <w:b/>
          <w:bCs/>
        </w:rPr>
        <w:t>art.</w:t>
      </w:r>
      <w:r w:rsidRPr="00C11442">
        <w:rPr>
          <w:rFonts w:ascii="Times New Roman" w:hAnsi="Times New Roman" w:cs="Times New Roman"/>
          <w:b/>
          <w:bCs/>
        </w:rPr>
        <w:t xml:space="preserve"> </w:t>
      </w:r>
      <w:r w:rsidRPr="00A055A8">
        <w:rPr>
          <w:rFonts w:ascii="Times New Roman" w:hAnsi="Times New Roman" w:cs="Times New Roman"/>
          <w:b/>
          <w:bCs/>
          <w:caps/>
        </w:rPr>
        <w:t>11</w:t>
      </w:r>
    </w:p>
    <w:p w14:paraId="08F42311" w14:textId="77777777" w:rsidR="00F9729C" w:rsidRPr="00A055A8" w:rsidRDefault="00F9729C" w:rsidP="00F9729C">
      <w:pPr>
        <w:jc w:val="both"/>
        <w:rPr>
          <w:rFonts w:ascii="Times New Roman" w:hAnsi="Times New Roman" w:cs="Times New Roman"/>
          <w:b/>
          <w:bCs/>
          <w:i/>
          <w:iCs/>
        </w:rPr>
      </w:pPr>
      <w:r w:rsidRPr="00A055A8">
        <w:rPr>
          <w:rFonts w:ascii="Times New Roman" w:hAnsi="Times New Roman" w:cs="Times New Roman"/>
          <w:b/>
          <w:bCs/>
          <w:i/>
          <w:iCs/>
        </w:rPr>
        <w:t>Ove salma sia stata sottoposta ad accertamento necroscopico, per il trasferimento presso abitazione o casa funeraria, è necessario un secondo accertamento necroscopico per ottenere i permessi al trasporto funebre e al seppellimento?</w:t>
      </w:r>
    </w:p>
    <w:p w14:paraId="495F4EC0" w14:textId="05138E08" w:rsidR="00F9729C" w:rsidRDefault="00F9729C" w:rsidP="00F9729C">
      <w:pPr>
        <w:jc w:val="both"/>
        <w:rPr>
          <w:rFonts w:ascii="Times New Roman" w:hAnsi="Times New Roman" w:cs="Times New Roman"/>
        </w:rPr>
      </w:pPr>
      <w:r w:rsidRPr="00A055A8">
        <w:rPr>
          <w:rFonts w:ascii="Times New Roman" w:hAnsi="Times New Roman" w:cs="Times New Roman"/>
        </w:rPr>
        <w:t>No. Premess</w:t>
      </w:r>
      <w:r w:rsidR="00A055A8" w:rsidRPr="00A055A8">
        <w:rPr>
          <w:rFonts w:ascii="Times New Roman" w:hAnsi="Times New Roman" w:cs="Times New Roman"/>
        </w:rPr>
        <w:t>o</w:t>
      </w:r>
      <w:r w:rsidRPr="00A055A8">
        <w:rPr>
          <w:rFonts w:ascii="Times New Roman" w:hAnsi="Times New Roman" w:cs="Times New Roman"/>
        </w:rPr>
        <w:t xml:space="preserve"> che ai sensi dell’Art. 72 comma 1 della LR 4/2019 il trasferimento di salma dal luogo di decesso al luogo di osservazione può avvenire anche “indipendentemente dall’avvenuto accertamento della morte”, tale accertamento, una volta effettuato, soddisfa il dettato di legge.</w:t>
      </w:r>
    </w:p>
    <w:p w14:paraId="4151D501" w14:textId="77777777" w:rsidR="00C11442" w:rsidRDefault="00C11442" w:rsidP="00F9729C">
      <w:pPr>
        <w:jc w:val="both"/>
        <w:rPr>
          <w:rFonts w:ascii="Times New Roman" w:hAnsi="Times New Roman" w:cs="Times New Roman"/>
        </w:rPr>
      </w:pPr>
    </w:p>
    <w:p w14:paraId="4BF7A57D" w14:textId="732D677A" w:rsidR="00EB4970" w:rsidRPr="00A42AE1" w:rsidRDefault="00EB4970" w:rsidP="00F9729C">
      <w:pPr>
        <w:jc w:val="both"/>
        <w:rPr>
          <w:rFonts w:ascii="Times New Roman" w:hAnsi="Times New Roman" w:cs="Times New Roman"/>
          <w:b/>
          <w:bCs/>
        </w:rPr>
      </w:pPr>
      <w:r w:rsidRPr="00A42AE1">
        <w:rPr>
          <w:rFonts w:ascii="Times New Roman" w:hAnsi="Times New Roman" w:cs="Times New Roman"/>
          <w:b/>
          <w:bCs/>
        </w:rPr>
        <w:lastRenderedPageBreak/>
        <w:t>VOLONTA’ ESPRESSA DAL DEFUNTO – RIF. artt. 12, 13 e 14</w:t>
      </w:r>
    </w:p>
    <w:p w14:paraId="6796E526" w14:textId="09E29783" w:rsidR="00EB4970" w:rsidRPr="00032326" w:rsidRDefault="00EB4970" w:rsidP="00F9729C">
      <w:pPr>
        <w:jc w:val="both"/>
        <w:rPr>
          <w:rFonts w:ascii="Times New Roman" w:hAnsi="Times New Roman" w:cs="Times New Roman"/>
          <w:b/>
          <w:bCs/>
          <w:i/>
          <w:iCs/>
        </w:rPr>
      </w:pPr>
      <w:r w:rsidRPr="00032326">
        <w:rPr>
          <w:rFonts w:ascii="Times New Roman" w:hAnsi="Times New Roman" w:cs="Times New Roman"/>
          <w:b/>
          <w:bCs/>
          <w:i/>
          <w:iCs/>
        </w:rPr>
        <w:t>Che cosa si intende per “volontà espressa dal defunto”?</w:t>
      </w:r>
    </w:p>
    <w:p w14:paraId="78F500A7" w14:textId="4B475014" w:rsidR="00EB4970" w:rsidRPr="00A42AE1" w:rsidRDefault="00EB4970" w:rsidP="00EB4970">
      <w:pPr>
        <w:jc w:val="both"/>
        <w:rPr>
          <w:rFonts w:ascii="Times New Roman" w:hAnsi="Times New Roman" w:cs="Times New Roman"/>
        </w:rPr>
      </w:pPr>
      <w:r w:rsidRPr="00A42AE1">
        <w:rPr>
          <w:rFonts w:ascii="Times New Roman" w:hAnsi="Times New Roman" w:cs="Times New Roman"/>
        </w:rPr>
        <w:t>In mancanza di precisazioni contenute nella legge 130/2001 e nell’art. 411 c.p., deve essere rispettata anche la volontà espressa verbalmente</w:t>
      </w:r>
      <w:r w:rsidR="00783389" w:rsidRPr="00A42AE1">
        <w:rPr>
          <w:rFonts w:ascii="Times New Roman" w:hAnsi="Times New Roman" w:cs="Times New Roman"/>
        </w:rPr>
        <w:t>.</w:t>
      </w:r>
    </w:p>
    <w:p w14:paraId="3A0081A8" w14:textId="77777777" w:rsidR="00EB4970" w:rsidRPr="00A42AE1" w:rsidRDefault="00EB4970" w:rsidP="00F9729C">
      <w:pPr>
        <w:jc w:val="both"/>
        <w:rPr>
          <w:rFonts w:ascii="Times New Roman" w:hAnsi="Times New Roman" w:cs="Times New Roman"/>
        </w:rPr>
      </w:pPr>
    </w:p>
    <w:p w14:paraId="31D88929" w14:textId="18392777" w:rsidR="00433218" w:rsidRPr="00A42AE1" w:rsidRDefault="00C11442" w:rsidP="00F9729C">
      <w:pPr>
        <w:jc w:val="both"/>
        <w:rPr>
          <w:rFonts w:ascii="Times New Roman" w:hAnsi="Times New Roman" w:cs="Times New Roman"/>
          <w:b/>
          <w:bCs/>
        </w:rPr>
      </w:pPr>
      <w:r w:rsidRPr="00A42AE1">
        <w:rPr>
          <w:rFonts w:ascii="Times New Roman" w:hAnsi="Times New Roman" w:cs="Times New Roman"/>
          <w:b/>
          <w:bCs/>
        </w:rPr>
        <w:t xml:space="preserve">DISPERSIONE DELLE CENERI O AFFIDAMENTO DELL’URNA CINERARIA – RIF. </w:t>
      </w:r>
      <w:r w:rsidR="00032DEB" w:rsidRPr="00A42AE1">
        <w:rPr>
          <w:rFonts w:ascii="Times New Roman" w:hAnsi="Times New Roman" w:cs="Times New Roman"/>
          <w:b/>
          <w:bCs/>
        </w:rPr>
        <w:t>a</w:t>
      </w:r>
      <w:r w:rsidRPr="00A42AE1">
        <w:rPr>
          <w:rFonts w:ascii="Times New Roman" w:hAnsi="Times New Roman" w:cs="Times New Roman"/>
          <w:b/>
          <w:bCs/>
        </w:rPr>
        <w:t>rtt. 13 e 15</w:t>
      </w:r>
    </w:p>
    <w:p w14:paraId="3C23D624" w14:textId="3DB76EF0" w:rsidR="00032DEB" w:rsidRPr="00A42AE1" w:rsidRDefault="00032DEB" w:rsidP="00F9729C">
      <w:pPr>
        <w:jc w:val="both"/>
        <w:rPr>
          <w:rFonts w:ascii="Times New Roman" w:hAnsi="Times New Roman" w:cs="Times New Roman"/>
          <w:b/>
          <w:bCs/>
          <w:i/>
          <w:iCs/>
        </w:rPr>
      </w:pPr>
      <w:r w:rsidRPr="00A42AE1">
        <w:rPr>
          <w:rFonts w:ascii="Times New Roman" w:hAnsi="Times New Roman" w:cs="Times New Roman"/>
          <w:b/>
          <w:bCs/>
          <w:i/>
          <w:iCs/>
        </w:rPr>
        <w:t>È possibile la dispersione delle ceneri se precedentemente affidate ad un familiare?</w:t>
      </w:r>
    </w:p>
    <w:p w14:paraId="1FD35428" w14:textId="0696C266" w:rsidR="007738AB" w:rsidRDefault="00032DEB" w:rsidP="00C80CBA">
      <w:pPr>
        <w:jc w:val="both"/>
        <w:rPr>
          <w:rFonts w:ascii="Times New Roman" w:hAnsi="Times New Roman" w:cs="Times New Roman"/>
        </w:rPr>
      </w:pPr>
      <w:bookmarkStart w:id="4" w:name="_Hlk121837600"/>
      <w:r w:rsidRPr="00A42AE1">
        <w:rPr>
          <w:rFonts w:ascii="Times New Roman" w:hAnsi="Times New Roman" w:cs="Times New Roman"/>
        </w:rPr>
        <w:t xml:space="preserve">No. </w:t>
      </w:r>
      <w:r w:rsidR="00ED0A53" w:rsidRPr="00A42AE1">
        <w:rPr>
          <w:rFonts w:ascii="Times New Roman" w:hAnsi="Times New Roman" w:cs="Times New Roman"/>
        </w:rPr>
        <w:t>La richiesta di affidamento delle ceneri è incompatibile con la richiesta di autorizzazione alla dispersione delle stesse.</w:t>
      </w:r>
    </w:p>
    <w:p w14:paraId="5EAB8AB0" w14:textId="4710D7B4" w:rsidR="00E2577B" w:rsidRPr="00046236" w:rsidRDefault="00E2577B" w:rsidP="00E2577B">
      <w:pPr>
        <w:jc w:val="both"/>
        <w:rPr>
          <w:rFonts w:ascii="Times New Roman" w:hAnsi="Times New Roman" w:cs="Times New Roman"/>
          <w:b/>
          <w:bCs/>
          <w:i/>
          <w:iCs/>
        </w:rPr>
      </w:pPr>
      <w:r w:rsidRPr="00046236">
        <w:rPr>
          <w:rFonts w:ascii="Times New Roman" w:hAnsi="Times New Roman" w:cs="Times New Roman"/>
          <w:b/>
          <w:bCs/>
          <w:i/>
          <w:iCs/>
        </w:rPr>
        <w:t>È possibile l’interramento di urne biodegradabili o la dispersione delle ceneri mediante interramento.</w:t>
      </w:r>
    </w:p>
    <w:p w14:paraId="69BFCAC3" w14:textId="77777777" w:rsidR="00E2577B" w:rsidRPr="00046236" w:rsidRDefault="00E2577B" w:rsidP="00E2577B">
      <w:pPr>
        <w:jc w:val="both"/>
        <w:rPr>
          <w:rFonts w:ascii="Times New Roman" w:hAnsi="Times New Roman" w:cs="Times New Roman"/>
        </w:rPr>
      </w:pPr>
      <w:r w:rsidRPr="00046236">
        <w:rPr>
          <w:rFonts w:ascii="Times New Roman" w:hAnsi="Times New Roman" w:cs="Times New Roman"/>
        </w:rPr>
        <w:t xml:space="preserve">No. l’interramento di urne biodegradabili e lo svuotamento dell’urna all’interno di una fossa non sono rispettivamente riconducibili alla conservazione delle ceneri e alla dispersione delle ceneri, come disciplinate dall’art. 3, comma 1, lett. e) e c), della legge 130/2001.   </w:t>
      </w:r>
    </w:p>
    <w:p w14:paraId="7DD280D0" w14:textId="77777777" w:rsidR="00E2577B" w:rsidRPr="00046236" w:rsidRDefault="00E2577B" w:rsidP="00E2577B">
      <w:pPr>
        <w:jc w:val="both"/>
        <w:rPr>
          <w:rFonts w:ascii="Times New Roman" w:hAnsi="Times New Roman" w:cs="Times New Roman"/>
        </w:rPr>
      </w:pPr>
      <w:r w:rsidRPr="00046236">
        <w:rPr>
          <w:rFonts w:ascii="Times New Roman" w:hAnsi="Times New Roman" w:cs="Times New Roman"/>
        </w:rPr>
        <w:t>In particolare, per la conservazione delle ceneri si prevedono alternativamente la tumulazione, l’interramento o l’affidamento ai familiari, nel rispetto della volontà espressa dal defunto, purché sia in ogni caso rispettato l’obbligo di sigillare l’urna e di consentire l’identificazione dei dati anagrafici del defunto stesso.</w:t>
      </w:r>
    </w:p>
    <w:p w14:paraId="0FA4B3EF" w14:textId="77777777" w:rsidR="00E2577B" w:rsidRDefault="00E2577B" w:rsidP="00E2577B">
      <w:pPr>
        <w:jc w:val="both"/>
        <w:rPr>
          <w:rFonts w:ascii="Times New Roman" w:hAnsi="Times New Roman" w:cs="Times New Roman"/>
        </w:rPr>
      </w:pPr>
      <w:r w:rsidRPr="00046236">
        <w:rPr>
          <w:rFonts w:ascii="Times New Roman" w:hAnsi="Times New Roman" w:cs="Times New Roman"/>
        </w:rPr>
        <w:t>La circostanza che il nuovo regolamento regionale n. 4/2022 non rechi più un esplicito riferimento all’urna cineraria “di materiale resistente” non è dirimente, posto che della normativa regionale deve essere comunque data una lettura rispettosa dei principi fissati dalla legge sopracitata, richiamata dall’art. 73, comma 1, della l.r. n. 33/2009.</w:t>
      </w:r>
    </w:p>
    <w:p w14:paraId="750056D2" w14:textId="4E6BDB9B" w:rsidR="00380AF5" w:rsidRPr="005D373A" w:rsidRDefault="00D250F0" w:rsidP="00E2577B">
      <w:pPr>
        <w:jc w:val="both"/>
        <w:rPr>
          <w:rFonts w:ascii="Times New Roman" w:hAnsi="Times New Roman" w:cs="Times New Roman"/>
          <w:b/>
          <w:bCs/>
          <w:i/>
          <w:iCs/>
        </w:rPr>
      </w:pPr>
      <w:r w:rsidRPr="005D373A">
        <w:rPr>
          <w:rFonts w:ascii="Times New Roman" w:hAnsi="Times New Roman" w:cs="Times New Roman"/>
          <w:b/>
          <w:bCs/>
          <w:i/>
          <w:iCs/>
        </w:rPr>
        <w:t xml:space="preserve">Chi è ricompreso tra i “familiari” autorizzati a richiedere l’affidamento delle ceneri? </w:t>
      </w:r>
    </w:p>
    <w:p w14:paraId="589BEFB5" w14:textId="5480E7A1" w:rsidR="00380AF5" w:rsidRPr="005D373A" w:rsidRDefault="00380AF5" w:rsidP="00380AF5">
      <w:pPr>
        <w:jc w:val="both"/>
        <w:rPr>
          <w:rFonts w:ascii="Times New Roman" w:hAnsi="Times New Roman" w:cs="Times New Roman"/>
        </w:rPr>
      </w:pPr>
      <w:r w:rsidRPr="005D373A">
        <w:rPr>
          <w:rFonts w:ascii="Times New Roman" w:hAnsi="Times New Roman" w:cs="Times New Roman"/>
        </w:rPr>
        <w:t xml:space="preserve">L’urna è affidata a colui che è individuato tra gli aventi titolo a comprovare o attestare la volontà espressa dal defunto di procedere alla cremazione, a norma dell’art. 14 Regolamento regionale 14 giugno 2022, n. 4 Regolamento di attuazione del Titolo VI bis della legge regionale 30 dicembre 2009, n. 33 (Testo unico delle leggi regionali in materia di sanità), nella seguente declinazione: </w:t>
      </w:r>
    </w:p>
    <w:p w14:paraId="7147E158" w14:textId="3A10DC1B"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coniuge;</w:t>
      </w:r>
    </w:p>
    <w:p w14:paraId="6D9CF111" w14:textId="200C5DAF"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parte di un’unione civile;</w:t>
      </w:r>
    </w:p>
    <w:p w14:paraId="38D8FC02" w14:textId="720025DE"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convivente designato ex lege n.76/2016, commi 40 e 41;</w:t>
      </w:r>
    </w:p>
    <w:p w14:paraId="7748A2AE" w14:textId="2F87FA77"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unico parente più prossim</w:t>
      </w:r>
      <w:r w:rsidR="009B0B1B" w:rsidRPr="005D373A">
        <w:rPr>
          <w:rFonts w:ascii="Times New Roman" w:hAnsi="Times New Roman" w:cs="Times New Roman"/>
        </w:rPr>
        <w:t>o, di cui occorre indicare il grado di parentela</w:t>
      </w:r>
      <w:r w:rsidRPr="005D373A">
        <w:rPr>
          <w:rFonts w:ascii="Times New Roman" w:hAnsi="Times New Roman" w:cs="Times New Roman"/>
        </w:rPr>
        <w:t xml:space="preserve"> ai sensi degli articoli 74 e seguenti del codice civile;</w:t>
      </w:r>
    </w:p>
    <w:p w14:paraId="3895D1C4" w14:textId="47D8B433"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parente più prossimo fra altri parenti dello stesso grado</w:t>
      </w:r>
      <w:r w:rsidR="00525B73" w:rsidRPr="005D373A">
        <w:rPr>
          <w:rFonts w:ascii="Times New Roman" w:hAnsi="Times New Roman" w:cs="Times New Roman"/>
        </w:rPr>
        <w:t xml:space="preserve"> </w:t>
      </w:r>
      <w:r w:rsidRPr="005D373A">
        <w:rPr>
          <w:rFonts w:ascii="Times New Roman" w:hAnsi="Times New Roman" w:cs="Times New Roman"/>
        </w:rPr>
        <w:t>che, all’unanimità o maggioranza assoluta, confermano la richiesta con la propria sottoscrizione (esprimono consenso alla richiesta con la propria sottoscrizione);</w:t>
      </w:r>
    </w:p>
    <w:p w14:paraId="59DBDCE6" w14:textId="0D715F8B" w:rsidR="00380AF5" w:rsidRPr="005D373A" w:rsidRDefault="00380AF5" w:rsidP="00380AF5">
      <w:pPr>
        <w:pStyle w:val="Paragrafoelenco"/>
        <w:numPr>
          <w:ilvl w:val="0"/>
          <w:numId w:val="5"/>
        </w:numPr>
        <w:jc w:val="both"/>
        <w:rPr>
          <w:rFonts w:ascii="Times New Roman" w:hAnsi="Times New Roman" w:cs="Times New Roman"/>
        </w:rPr>
      </w:pPr>
      <w:r w:rsidRPr="005D373A">
        <w:rPr>
          <w:rFonts w:ascii="Times New Roman" w:hAnsi="Times New Roman" w:cs="Times New Roman"/>
        </w:rPr>
        <w:t>legale rappresentante di minore o persona interdetta.</w:t>
      </w:r>
    </w:p>
    <w:p w14:paraId="2ED8E1E3" w14:textId="77777777" w:rsidR="00032DEB" w:rsidRPr="00032DEB" w:rsidRDefault="00032DEB" w:rsidP="00C80CBA">
      <w:pPr>
        <w:jc w:val="both"/>
        <w:rPr>
          <w:rFonts w:ascii="Times New Roman" w:hAnsi="Times New Roman" w:cs="Times New Roman"/>
        </w:rPr>
      </w:pPr>
    </w:p>
    <w:p w14:paraId="16B2960A" w14:textId="35E082D9" w:rsidR="0052794B" w:rsidRPr="00C80F56" w:rsidRDefault="0052794B" w:rsidP="00C80CBA">
      <w:pPr>
        <w:jc w:val="both"/>
        <w:rPr>
          <w:rFonts w:ascii="Times New Roman" w:hAnsi="Times New Roman" w:cs="Times New Roman"/>
          <w:b/>
          <w:bCs/>
        </w:rPr>
      </w:pPr>
      <w:r w:rsidRPr="00C80F56">
        <w:rPr>
          <w:rFonts w:ascii="Times New Roman" w:hAnsi="Times New Roman" w:cs="Times New Roman"/>
          <w:b/>
          <w:bCs/>
        </w:rPr>
        <w:t>NUOVI PERCORSI FORMATIVI PER OPERATORI FUNEBRI</w:t>
      </w:r>
      <w:r w:rsidR="00F321F0" w:rsidRPr="00C80F56">
        <w:rPr>
          <w:rFonts w:ascii="Times New Roman" w:hAnsi="Times New Roman" w:cs="Times New Roman"/>
          <w:b/>
          <w:bCs/>
        </w:rPr>
        <w:t xml:space="preserve"> – RIF. </w:t>
      </w:r>
      <w:r w:rsidR="00C11442">
        <w:rPr>
          <w:rFonts w:ascii="Times New Roman" w:hAnsi="Times New Roman" w:cs="Times New Roman"/>
          <w:b/>
          <w:bCs/>
        </w:rPr>
        <w:t>a</w:t>
      </w:r>
      <w:r w:rsidR="00F321F0" w:rsidRPr="00C80F56">
        <w:rPr>
          <w:rFonts w:ascii="Times New Roman" w:hAnsi="Times New Roman" w:cs="Times New Roman"/>
          <w:b/>
          <w:bCs/>
        </w:rPr>
        <w:t>rt. 5</w:t>
      </w:r>
    </w:p>
    <w:p w14:paraId="3B93E9C7" w14:textId="77777777" w:rsidR="0031703F" w:rsidRPr="00DF6443" w:rsidRDefault="0031703F" w:rsidP="0031703F">
      <w:pPr>
        <w:jc w:val="both"/>
        <w:rPr>
          <w:rFonts w:ascii="Times New Roman" w:hAnsi="Times New Roman" w:cs="Times New Roman"/>
          <w:b/>
          <w:bCs/>
          <w:i/>
          <w:iCs/>
        </w:rPr>
      </w:pPr>
      <w:r w:rsidRPr="00DF6443">
        <w:rPr>
          <w:rFonts w:ascii="Times New Roman" w:hAnsi="Times New Roman" w:cs="Times New Roman"/>
          <w:b/>
          <w:bCs/>
          <w:i/>
          <w:iCs/>
        </w:rPr>
        <w:t>Come si sono evoluti i percorsi formativi per operatori funebri con l’entrata in vigore del decreto n.16287 del 15 novembre 2022” Indicazioni regionali per percorsi formativi per addetti all'attività funebre"?</w:t>
      </w:r>
    </w:p>
    <w:p w14:paraId="6EBAFC8F" w14:textId="0C006294" w:rsidR="0031703F" w:rsidRPr="000A47B5" w:rsidRDefault="0031703F" w:rsidP="00A31991">
      <w:pPr>
        <w:spacing w:after="0" w:line="240" w:lineRule="auto"/>
        <w:jc w:val="both"/>
        <w:rPr>
          <w:rFonts w:ascii="Times New Roman" w:hAnsi="Times New Roman" w:cs="Times New Roman"/>
        </w:rPr>
      </w:pPr>
      <w:r w:rsidRPr="000A47B5">
        <w:rPr>
          <w:rFonts w:ascii="Times New Roman" w:hAnsi="Times New Roman" w:cs="Times New Roman"/>
        </w:rPr>
        <w:t>Come stabilito dall’art 74 comma 3 della l</w:t>
      </w:r>
      <w:r w:rsidR="00965CD8" w:rsidRPr="000A47B5">
        <w:rPr>
          <w:rFonts w:ascii="Times New Roman" w:hAnsi="Times New Roman" w:cs="Times New Roman"/>
        </w:rPr>
        <w:t xml:space="preserve">.r. </w:t>
      </w:r>
      <w:r w:rsidRPr="000A47B5">
        <w:rPr>
          <w:rFonts w:ascii="Times New Roman" w:hAnsi="Times New Roman" w:cs="Times New Roman"/>
        </w:rPr>
        <w:t xml:space="preserve">n. 33/2009 le figure professionali che concorrono al </w:t>
      </w:r>
      <w:r w:rsidR="00A31E6C" w:rsidRPr="000A47B5">
        <w:rPr>
          <w:rFonts w:ascii="Times New Roman" w:hAnsi="Times New Roman" w:cs="Times New Roman"/>
        </w:rPr>
        <w:t xml:space="preserve">raggiungimento dei requisiti minimi </w:t>
      </w:r>
      <w:r w:rsidRPr="000A47B5">
        <w:rPr>
          <w:rFonts w:ascii="Times New Roman" w:hAnsi="Times New Roman" w:cs="Times New Roman"/>
        </w:rPr>
        <w:t xml:space="preserve">si distinguono in: </w:t>
      </w:r>
    </w:p>
    <w:p w14:paraId="79B69936" w14:textId="77777777" w:rsidR="00286DA3" w:rsidRDefault="0031703F" w:rsidP="00286DA3">
      <w:pPr>
        <w:pStyle w:val="Paragrafoelenco"/>
        <w:numPr>
          <w:ilvl w:val="0"/>
          <w:numId w:val="3"/>
        </w:numPr>
        <w:jc w:val="both"/>
        <w:rPr>
          <w:rFonts w:ascii="Times New Roman" w:hAnsi="Times New Roman" w:cs="Times New Roman"/>
        </w:rPr>
      </w:pPr>
      <w:r w:rsidRPr="00286DA3">
        <w:rPr>
          <w:rFonts w:ascii="Times New Roman" w:hAnsi="Times New Roman" w:cs="Times New Roman"/>
        </w:rPr>
        <w:t>direttore tecnico, dotato di poteri direttivi e responsabile dell’attività funebre, in particolare dello svolgimento delle pratiche amministrative e della trattazione degli affari, in possesso dei requisiti formativi;</w:t>
      </w:r>
    </w:p>
    <w:p w14:paraId="741E5C6D" w14:textId="743958B1" w:rsidR="00A31E6C" w:rsidRPr="00286DA3" w:rsidRDefault="0031703F" w:rsidP="00286DA3">
      <w:pPr>
        <w:pStyle w:val="Paragrafoelenco"/>
        <w:numPr>
          <w:ilvl w:val="0"/>
          <w:numId w:val="3"/>
        </w:numPr>
        <w:jc w:val="both"/>
        <w:rPr>
          <w:rFonts w:ascii="Times New Roman" w:hAnsi="Times New Roman" w:cs="Times New Roman"/>
        </w:rPr>
      </w:pPr>
      <w:r w:rsidRPr="00286DA3">
        <w:rPr>
          <w:rFonts w:ascii="Times New Roman" w:hAnsi="Times New Roman" w:cs="Times New Roman"/>
        </w:rPr>
        <w:lastRenderedPageBreak/>
        <w:t xml:space="preserve">un addetto, per ogni sede oltre la prima, abilitato alla trattazione delle pratiche amministrative e degli affari, in persona diversa da quella utilizzata per la sede principale o altre sedi, che mantiene i rapporti con i clienti e con il pubblico in rappresentanza dell’impresa e avente titolarità della negoziazione degli affari, in possesso dei previsti requisiti formativi, assunto con regolare rapporto di lavoro; </w:t>
      </w:r>
    </w:p>
    <w:p w14:paraId="14C5CAC3" w14:textId="570C7C08" w:rsidR="0031703F" w:rsidRPr="00286DA3" w:rsidRDefault="0031703F" w:rsidP="00286DA3">
      <w:pPr>
        <w:pStyle w:val="Paragrafoelenco"/>
        <w:numPr>
          <w:ilvl w:val="0"/>
          <w:numId w:val="3"/>
        </w:numPr>
        <w:jc w:val="both"/>
        <w:rPr>
          <w:rFonts w:ascii="Times New Roman" w:hAnsi="Times New Roman" w:cs="Times New Roman"/>
        </w:rPr>
      </w:pPr>
      <w:r w:rsidRPr="00286DA3">
        <w:rPr>
          <w:rFonts w:ascii="Times New Roman" w:hAnsi="Times New Roman" w:cs="Times New Roman"/>
        </w:rPr>
        <w:t>almeno quattro operatori funebri o necrofori</w:t>
      </w:r>
      <w:r w:rsidR="00286DA3">
        <w:rPr>
          <w:rFonts w:ascii="Times New Roman" w:hAnsi="Times New Roman" w:cs="Times New Roman"/>
        </w:rPr>
        <w:t>.</w:t>
      </w:r>
    </w:p>
    <w:p w14:paraId="36F9E660" w14:textId="4EBBB836" w:rsidR="00A31E6C" w:rsidRPr="000A47B5" w:rsidRDefault="00A31E6C" w:rsidP="00A31E6C">
      <w:pPr>
        <w:jc w:val="both"/>
        <w:rPr>
          <w:rFonts w:ascii="Times New Roman" w:hAnsi="Times New Roman" w:cs="Times New Roman"/>
        </w:rPr>
      </w:pPr>
      <w:r w:rsidRPr="000A47B5">
        <w:rPr>
          <w:rFonts w:ascii="Times New Roman" w:hAnsi="Times New Roman" w:cs="Times New Roman"/>
        </w:rPr>
        <w:t>Non è più contemplata la figura dell’addetto al trasporto funebre.</w:t>
      </w:r>
    </w:p>
    <w:p w14:paraId="2001F1E9" w14:textId="3E6BD66E" w:rsidR="00523438" w:rsidRPr="000A47B5" w:rsidRDefault="00A31E6C" w:rsidP="00C80CBA">
      <w:pPr>
        <w:jc w:val="both"/>
        <w:rPr>
          <w:rFonts w:ascii="Times New Roman" w:hAnsi="Times New Roman" w:cs="Times New Roman"/>
          <w:strike/>
        </w:rPr>
      </w:pPr>
      <w:r w:rsidRPr="000A47B5">
        <w:rPr>
          <w:rFonts w:ascii="Times New Roman" w:hAnsi="Times New Roman" w:cs="Times New Roman"/>
        </w:rPr>
        <w:t xml:space="preserve">Il nuovo decreto </w:t>
      </w:r>
      <w:r w:rsidR="00A31991" w:rsidRPr="000A47B5">
        <w:rPr>
          <w:rFonts w:ascii="Times New Roman" w:hAnsi="Times New Roman" w:cs="Times New Roman"/>
        </w:rPr>
        <w:t xml:space="preserve">dirigenziale n.16287 del 15 novembre 2022 </w:t>
      </w:r>
      <w:r w:rsidR="00E11E67" w:rsidRPr="000A47B5">
        <w:rPr>
          <w:rFonts w:ascii="Times New Roman" w:hAnsi="Times New Roman" w:cs="Times New Roman"/>
        </w:rPr>
        <w:t>esonera dall’obbligo di frequentare un corso di aggiornamento chi ha conseguito il titolo di addetto al trasporto con la precedente regolamentazione (decreto n. 1331 del 22/02/2012)</w:t>
      </w:r>
      <w:r w:rsidR="00523438" w:rsidRPr="000A47B5">
        <w:rPr>
          <w:rFonts w:ascii="Times New Roman" w:hAnsi="Times New Roman" w:cs="Times New Roman"/>
        </w:rPr>
        <w:t>. Di conseguenza</w:t>
      </w:r>
      <w:r w:rsidR="00965CD8" w:rsidRPr="000A47B5">
        <w:rPr>
          <w:rFonts w:ascii="Times New Roman" w:hAnsi="Times New Roman" w:cs="Times New Roman"/>
        </w:rPr>
        <w:t>,</w:t>
      </w:r>
      <w:r w:rsidR="00523438" w:rsidRPr="000A47B5">
        <w:rPr>
          <w:rFonts w:ascii="Times New Roman" w:hAnsi="Times New Roman" w:cs="Times New Roman"/>
        </w:rPr>
        <w:t xml:space="preserve"> tali addetti possono essere conteggiati come operator</w:t>
      </w:r>
      <w:r w:rsidR="00E11E67" w:rsidRPr="000A47B5">
        <w:rPr>
          <w:rFonts w:ascii="Times New Roman" w:hAnsi="Times New Roman" w:cs="Times New Roman"/>
        </w:rPr>
        <w:t>i</w:t>
      </w:r>
      <w:r w:rsidR="00523438" w:rsidRPr="000A47B5">
        <w:rPr>
          <w:rFonts w:ascii="Times New Roman" w:hAnsi="Times New Roman" w:cs="Times New Roman"/>
        </w:rPr>
        <w:t xml:space="preserve"> funebr</w:t>
      </w:r>
      <w:r w:rsidR="00E11E67" w:rsidRPr="000A47B5">
        <w:rPr>
          <w:rFonts w:ascii="Times New Roman" w:hAnsi="Times New Roman" w:cs="Times New Roman"/>
        </w:rPr>
        <w:t>i</w:t>
      </w:r>
      <w:r w:rsidR="00523438" w:rsidRPr="000A47B5">
        <w:rPr>
          <w:rFonts w:ascii="Times New Roman" w:hAnsi="Times New Roman" w:cs="Times New Roman"/>
        </w:rPr>
        <w:t xml:space="preserve"> o necrofor</w:t>
      </w:r>
      <w:r w:rsidR="00E11E67" w:rsidRPr="000A47B5">
        <w:rPr>
          <w:rFonts w:ascii="Times New Roman" w:hAnsi="Times New Roman" w:cs="Times New Roman"/>
        </w:rPr>
        <w:t>i</w:t>
      </w:r>
      <w:r w:rsidR="00523438" w:rsidRPr="000A47B5">
        <w:rPr>
          <w:rFonts w:ascii="Times New Roman" w:hAnsi="Times New Roman" w:cs="Times New Roman"/>
        </w:rPr>
        <w:t xml:space="preserve"> </w:t>
      </w:r>
      <w:r w:rsidR="00E11E67" w:rsidRPr="000A47B5">
        <w:rPr>
          <w:rFonts w:ascii="Times New Roman" w:hAnsi="Times New Roman" w:cs="Times New Roman"/>
        </w:rPr>
        <w:t>ai fini del soddisfacimento dei requisiti richiesti alle imprese funebri dall’art. 74, comma 3, lett. f) della l.r. 33/2009.</w:t>
      </w:r>
    </w:p>
    <w:p w14:paraId="36FC9090" w14:textId="51F523CF" w:rsidR="0052794B" w:rsidRPr="000A47B5" w:rsidRDefault="00523438" w:rsidP="00C80CBA">
      <w:pPr>
        <w:jc w:val="both"/>
        <w:rPr>
          <w:rFonts w:ascii="Times New Roman" w:hAnsi="Times New Roman" w:cs="Times New Roman"/>
        </w:rPr>
      </w:pPr>
      <w:r w:rsidRPr="000A47B5">
        <w:rPr>
          <w:rFonts w:ascii="Times New Roman" w:hAnsi="Times New Roman" w:cs="Times New Roman"/>
        </w:rPr>
        <w:t>Coloro i quali con la precedente regolamentazione hanno acquisito il titolo di operatore funebre a seguito di percorsi</w:t>
      </w:r>
      <w:r w:rsidR="00A31E6C" w:rsidRPr="000A47B5">
        <w:rPr>
          <w:rFonts w:ascii="Times New Roman" w:hAnsi="Times New Roman" w:cs="Times New Roman"/>
        </w:rPr>
        <w:t xml:space="preserve"> formativi</w:t>
      </w:r>
      <w:r w:rsidRPr="000A47B5">
        <w:rPr>
          <w:rFonts w:ascii="Times New Roman" w:hAnsi="Times New Roman" w:cs="Times New Roman"/>
        </w:rPr>
        <w:t xml:space="preserve"> di 24 ore continuano a ricoprire il ruolo previa acquisizione del titolo aggiornato </w:t>
      </w:r>
      <w:r w:rsidR="00A31991" w:rsidRPr="000A47B5">
        <w:rPr>
          <w:rFonts w:ascii="Times New Roman" w:hAnsi="Times New Roman" w:cs="Times New Roman"/>
        </w:rPr>
        <w:t xml:space="preserve">secondo quanto previsto dal medesimo </w:t>
      </w:r>
      <w:r w:rsidRPr="000A47B5">
        <w:rPr>
          <w:rFonts w:ascii="Times New Roman" w:hAnsi="Times New Roman" w:cs="Times New Roman"/>
        </w:rPr>
        <w:t>decreto</w:t>
      </w:r>
      <w:r w:rsidR="00A31991" w:rsidRPr="000A47B5">
        <w:rPr>
          <w:rFonts w:ascii="Times New Roman" w:hAnsi="Times New Roman" w:cs="Times New Roman"/>
        </w:rPr>
        <w:t xml:space="preserve">, </w:t>
      </w:r>
      <w:r w:rsidRPr="000A47B5">
        <w:rPr>
          <w:rFonts w:ascii="Times New Roman" w:hAnsi="Times New Roman" w:cs="Times New Roman"/>
        </w:rPr>
        <w:t xml:space="preserve">frequentando un percorso di aggiornamento di 12 ore con riferimento alla competenza “eseguire il confezionamento e il trasporto del feretro”. Gli operatori funebri hanno 36 mesi </w:t>
      </w:r>
      <w:r w:rsidR="00A31991" w:rsidRPr="000A47B5">
        <w:rPr>
          <w:rFonts w:ascii="Times New Roman" w:hAnsi="Times New Roman" w:cs="Times New Roman"/>
        </w:rPr>
        <w:t xml:space="preserve">di tempo </w:t>
      </w:r>
      <w:r w:rsidRPr="000A47B5">
        <w:rPr>
          <w:rFonts w:ascii="Times New Roman" w:hAnsi="Times New Roman" w:cs="Times New Roman"/>
        </w:rPr>
        <w:t xml:space="preserve">dalla data di pubblicazione del </w:t>
      </w:r>
      <w:r w:rsidR="00A31991" w:rsidRPr="000A47B5">
        <w:rPr>
          <w:rFonts w:ascii="Times New Roman" w:hAnsi="Times New Roman" w:cs="Times New Roman"/>
        </w:rPr>
        <w:t xml:space="preserve">decreto </w:t>
      </w:r>
      <w:r w:rsidRPr="000A47B5">
        <w:rPr>
          <w:rFonts w:ascii="Times New Roman" w:hAnsi="Times New Roman" w:cs="Times New Roman"/>
        </w:rPr>
        <w:t>sul BURL</w:t>
      </w:r>
      <w:r w:rsidR="00A31E6C" w:rsidRPr="000A47B5">
        <w:rPr>
          <w:rFonts w:ascii="Times New Roman" w:hAnsi="Times New Roman" w:cs="Times New Roman"/>
        </w:rPr>
        <w:t xml:space="preserve"> (22 novembre 2022)</w:t>
      </w:r>
      <w:r w:rsidRPr="000A47B5">
        <w:rPr>
          <w:rFonts w:ascii="Times New Roman" w:hAnsi="Times New Roman" w:cs="Times New Roman"/>
        </w:rPr>
        <w:t>, per adeguare la loro formazione e conseguire l’attestato di competenza afferente al percorso di aggiornamento.</w:t>
      </w:r>
      <w:bookmarkEnd w:id="4"/>
    </w:p>
    <w:sectPr w:rsidR="0052794B" w:rsidRPr="000A47B5" w:rsidSect="00A055A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0313C" w14:textId="77777777" w:rsidR="00E026D4" w:rsidRDefault="00E026D4" w:rsidP="009B0B1B">
      <w:pPr>
        <w:spacing w:after="0" w:line="240" w:lineRule="auto"/>
      </w:pPr>
      <w:r>
        <w:separator/>
      </w:r>
    </w:p>
  </w:endnote>
  <w:endnote w:type="continuationSeparator" w:id="0">
    <w:p w14:paraId="05117178" w14:textId="77777777" w:rsidR="00E026D4" w:rsidRDefault="00E026D4" w:rsidP="009B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FA4D" w14:textId="77777777" w:rsidR="00E026D4" w:rsidRDefault="00E026D4" w:rsidP="009B0B1B">
      <w:pPr>
        <w:spacing w:after="0" w:line="240" w:lineRule="auto"/>
      </w:pPr>
      <w:r>
        <w:separator/>
      </w:r>
    </w:p>
  </w:footnote>
  <w:footnote w:type="continuationSeparator" w:id="0">
    <w:p w14:paraId="3FAB3A27" w14:textId="77777777" w:rsidR="00E026D4" w:rsidRDefault="00E026D4" w:rsidP="009B0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3344"/>
    <w:multiLevelType w:val="hybridMultilevel"/>
    <w:tmpl w:val="BA782BFE"/>
    <w:lvl w:ilvl="0" w:tplc="4DA0807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EE81CAD"/>
    <w:multiLevelType w:val="hybridMultilevel"/>
    <w:tmpl w:val="99606940"/>
    <w:lvl w:ilvl="0" w:tplc="9C8E682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6353D6"/>
    <w:multiLevelType w:val="hybridMultilevel"/>
    <w:tmpl w:val="E72891BE"/>
    <w:lvl w:ilvl="0" w:tplc="56348ECA">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FB11FA"/>
    <w:multiLevelType w:val="hybridMultilevel"/>
    <w:tmpl w:val="C8062F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B32F23"/>
    <w:multiLevelType w:val="hybridMultilevel"/>
    <w:tmpl w:val="66649128"/>
    <w:lvl w:ilvl="0" w:tplc="58E8210E">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2050255623">
    <w:abstractNumId w:val="0"/>
  </w:num>
  <w:num w:numId="2" w16cid:durableId="533151343">
    <w:abstractNumId w:val="3"/>
  </w:num>
  <w:num w:numId="3" w16cid:durableId="161354283">
    <w:abstractNumId w:val="2"/>
  </w:num>
  <w:num w:numId="4" w16cid:durableId="1040588515">
    <w:abstractNumId w:val="4"/>
  </w:num>
  <w:num w:numId="5" w16cid:durableId="45680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EF"/>
    <w:rsid w:val="0000637B"/>
    <w:rsid w:val="00032326"/>
    <w:rsid w:val="00032DEB"/>
    <w:rsid w:val="00040BA3"/>
    <w:rsid w:val="00046236"/>
    <w:rsid w:val="00054FDC"/>
    <w:rsid w:val="000573C8"/>
    <w:rsid w:val="0008722E"/>
    <w:rsid w:val="000A47B5"/>
    <w:rsid w:val="000D20E6"/>
    <w:rsid w:val="000E36E1"/>
    <w:rsid w:val="00104190"/>
    <w:rsid w:val="00107427"/>
    <w:rsid w:val="0011169F"/>
    <w:rsid w:val="001117BB"/>
    <w:rsid w:val="001262C8"/>
    <w:rsid w:val="00132E43"/>
    <w:rsid w:val="00135FCA"/>
    <w:rsid w:val="00151766"/>
    <w:rsid w:val="00151BAC"/>
    <w:rsid w:val="001732C0"/>
    <w:rsid w:val="001740B3"/>
    <w:rsid w:val="00174903"/>
    <w:rsid w:val="0017584F"/>
    <w:rsid w:val="0019016E"/>
    <w:rsid w:val="001C472C"/>
    <w:rsid w:val="00207701"/>
    <w:rsid w:val="002232C0"/>
    <w:rsid w:val="00227952"/>
    <w:rsid w:val="0023019E"/>
    <w:rsid w:val="00250A56"/>
    <w:rsid w:val="00275CAD"/>
    <w:rsid w:val="00286DA3"/>
    <w:rsid w:val="00291264"/>
    <w:rsid w:val="002968B8"/>
    <w:rsid w:val="002A1373"/>
    <w:rsid w:val="002C1901"/>
    <w:rsid w:val="002D0CBB"/>
    <w:rsid w:val="002D0FEF"/>
    <w:rsid w:val="002E6742"/>
    <w:rsid w:val="002F5ECF"/>
    <w:rsid w:val="0031703F"/>
    <w:rsid w:val="00347144"/>
    <w:rsid w:val="00365F86"/>
    <w:rsid w:val="00370351"/>
    <w:rsid w:val="00380AF5"/>
    <w:rsid w:val="003A6139"/>
    <w:rsid w:val="003A7096"/>
    <w:rsid w:val="003A7F7C"/>
    <w:rsid w:val="003D14CB"/>
    <w:rsid w:val="003F013D"/>
    <w:rsid w:val="003F6DC2"/>
    <w:rsid w:val="00406344"/>
    <w:rsid w:val="00417EDD"/>
    <w:rsid w:val="00424215"/>
    <w:rsid w:val="00425A33"/>
    <w:rsid w:val="00433218"/>
    <w:rsid w:val="00436856"/>
    <w:rsid w:val="00475A5F"/>
    <w:rsid w:val="00480969"/>
    <w:rsid w:val="00523438"/>
    <w:rsid w:val="00525B73"/>
    <w:rsid w:val="00526585"/>
    <w:rsid w:val="00526E9E"/>
    <w:rsid w:val="0052794B"/>
    <w:rsid w:val="005345B1"/>
    <w:rsid w:val="00577F56"/>
    <w:rsid w:val="0059367B"/>
    <w:rsid w:val="005956DA"/>
    <w:rsid w:val="005A40FC"/>
    <w:rsid w:val="005D373A"/>
    <w:rsid w:val="00620253"/>
    <w:rsid w:val="006339E6"/>
    <w:rsid w:val="00656668"/>
    <w:rsid w:val="00665EDA"/>
    <w:rsid w:val="006955AD"/>
    <w:rsid w:val="006C27C9"/>
    <w:rsid w:val="006C4667"/>
    <w:rsid w:val="006F55A7"/>
    <w:rsid w:val="00711D9F"/>
    <w:rsid w:val="0072354F"/>
    <w:rsid w:val="00734F15"/>
    <w:rsid w:val="0074674B"/>
    <w:rsid w:val="00747187"/>
    <w:rsid w:val="007737C9"/>
    <w:rsid w:val="007738AB"/>
    <w:rsid w:val="00781AE6"/>
    <w:rsid w:val="00783389"/>
    <w:rsid w:val="007A4846"/>
    <w:rsid w:val="00801385"/>
    <w:rsid w:val="00813E0E"/>
    <w:rsid w:val="00820BA0"/>
    <w:rsid w:val="0083439E"/>
    <w:rsid w:val="00836BA0"/>
    <w:rsid w:val="008521E0"/>
    <w:rsid w:val="00863A07"/>
    <w:rsid w:val="00866457"/>
    <w:rsid w:val="00866940"/>
    <w:rsid w:val="00876EE5"/>
    <w:rsid w:val="008B61C0"/>
    <w:rsid w:val="008D4D98"/>
    <w:rsid w:val="008E0EEA"/>
    <w:rsid w:val="008E578E"/>
    <w:rsid w:val="00952708"/>
    <w:rsid w:val="0096060A"/>
    <w:rsid w:val="009620DE"/>
    <w:rsid w:val="00965CD8"/>
    <w:rsid w:val="009A1E74"/>
    <w:rsid w:val="009B0B1B"/>
    <w:rsid w:val="009B476D"/>
    <w:rsid w:val="009B65D1"/>
    <w:rsid w:val="009D09B8"/>
    <w:rsid w:val="009F0733"/>
    <w:rsid w:val="009F22A9"/>
    <w:rsid w:val="00A055A8"/>
    <w:rsid w:val="00A16294"/>
    <w:rsid w:val="00A2017A"/>
    <w:rsid w:val="00A21E1E"/>
    <w:rsid w:val="00A31991"/>
    <w:rsid w:val="00A31E6C"/>
    <w:rsid w:val="00A42AE1"/>
    <w:rsid w:val="00AA3D53"/>
    <w:rsid w:val="00AB5E5E"/>
    <w:rsid w:val="00AD6038"/>
    <w:rsid w:val="00AF3A6B"/>
    <w:rsid w:val="00B06C71"/>
    <w:rsid w:val="00B07A6B"/>
    <w:rsid w:val="00B11836"/>
    <w:rsid w:val="00B12E0F"/>
    <w:rsid w:val="00B23B68"/>
    <w:rsid w:val="00B571A7"/>
    <w:rsid w:val="00B66F9E"/>
    <w:rsid w:val="00B75B30"/>
    <w:rsid w:val="00B93DBF"/>
    <w:rsid w:val="00BC1883"/>
    <w:rsid w:val="00BC4748"/>
    <w:rsid w:val="00BE33BB"/>
    <w:rsid w:val="00C11442"/>
    <w:rsid w:val="00C25EA7"/>
    <w:rsid w:val="00C70627"/>
    <w:rsid w:val="00C71192"/>
    <w:rsid w:val="00C80CBA"/>
    <w:rsid w:val="00C80F56"/>
    <w:rsid w:val="00CB0C2B"/>
    <w:rsid w:val="00CD13B8"/>
    <w:rsid w:val="00D250F0"/>
    <w:rsid w:val="00D562C4"/>
    <w:rsid w:val="00D814F8"/>
    <w:rsid w:val="00D83247"/>
    <w:rsid w:val="00DB7B73"/>
    <w:rsid w:val="00DC66D3"/>
    <w:rsid w:val="00DE7907"/>
    <w:rsid w:val="00DF4A60"/>
    <w:rsid w:val="00DF6443"/>
    <w:rsid w:val="00E026D4"/>
    <w:rsid w:val="00E0717B"/>
    <w:rsid w:val="00E11E67"/>
    <w:rsid w:val="00E14231"/>
    <w:rsid w:val="00E2577B"/>
    <w:rsid w:val="00E370F4"/>
    <w:rsid w:val="00EB4970"/>
    <w:rsid w:val="00EB4B44"/>
    <w:rsid w:val="00ED0A53"/>
    <w:rsid w:val="00ED337F"/>
    <w:rsid w:val="00EE7004"/>
    <w:rsid w:val="00F1407C"/>
    <w:rsid w:val="00F321F0"/>
    <w:rsid w:val="00F5355B"/>
    <w:rsid w:val="00F64E33"/>
    <w:rsid w:val="00F80AFA"/>
    <w:rsid w:val="00F9729C"/>
    <w:rsid w:val="00FC0CAF"/>
    <w:rsid w:val="00FD30B1"/>
    <w:rsid w:val="00FE178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6FF3"/>
  <w15:chartTrackingRefBased/>
  <w15:docId w15:val="{B916DF73-23AB-47BB-9354-6E861D54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1E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36E1"/>
    <w:pPr>
      <w:spacing w:after="0" w:line="240" w:lineRule="auto"/>
      <w:ind w:left="720"/>
    </w:pPr>
    <w:rPr>
      <w:rFonts w:ascii="Calibri" w:hAnsi="Calibri" w:cs="Calibri"/>
    </w:rPr>
  </w:style>
  <w:style w:type="character" w:styleId="Collegamentoipertestuale">
    <w:name w:val="Hyperlink"/>
    <w:basedOn w:val="Carpredefinitoparagrafo"/>
    <w:uiPriority w:val="99"/>
    <w:unhideWhenUsed/>
    <w:rsid w:val="009F0733"/>
    <w:rPr>
      <w:color w:val="0000FF"/>
      <w:u w:val="single"/>
    </w:rPr>
  </w:style>
  <w:style w:type="character" w:styleId="Enfasigrassetto">
    <w:name w:val="Strong"/>
    <w:basedOn w:val="Carpredefinitoparagrafo"/>
    <w:uiPriority w:val="22"/>
    <w:qFormat/>
    <w:rsid w:val="00523438"/>
    <w:rPr>
      <w:b/>
      <w:bCs/>
    </w:rPr>
  </w:style>
  <w:style w:type="character" w:customStyle="1" w:styleId="elnum">
    <w:name w:val="el_num"/>
    <w:basedOn w:val="Carpredefinitoparagrafo"/>
    <w:rsid w:val="003A7F7C"/>
  </w:style>
  <w:style w:type="character" w:customStyle="1" w:styleId="commanum">
    <w:name w:val="comma_num"/>
    <w:basedOn w:val="Carpredefinitoparagrafo"/>
    <w:rsid w:val="00BE33BB"/>
  </w:style>
  <w:style w:type="character" w:customStyle="1" w:styleId="ennum">
    <w:name w:val="en_num"/>
    <w:basedOn w:val="Carpredefinitoparagrafo"/>
    <w:rsid w:val="00BE33BB"/>
  </w:style>
  <w:style w:type="character" w:styleId="Menzionenonrisolta">
    <w:name w:val="Unresolved Mention"/>
    <w:basedOn w:val="Carpredefinitoparagrafo"/>
    <w:uiPriority w:val="99"/>
    <w:semiHidden/>
    <w:unhideWhenUsed/>
    <w:rsid w:val="005A40FC"/>
    <w:rPr>
      <w:color w:val="605E5C"/>
      <w:shd w:val="clear" w:color="auto" w:fill="E1DFDD"/>
    </w:rPr>
  </w:style>
  <w:style w:type="character" w:customStyle="1" w:styleId="Titolo1Carattere">
    <w:name w:val="Titolo 1 Carattere"/>
    <w:basedOn w:val="Carpredefinitoparagrafo"/>
    <w:link w:val="Titolo1"/>
    <w:uiPriority w:val="9"/>
    <w:rsid w:val="009A1E74"/>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9B0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B1B"/>
  </w:style>
  <w:style w:type="paragraph" w:styleId="Pidipagina">
    <w:name w:val="footer"/>
    <w:basedOn w:val="Normale"/>
    <w:link w:val="PidipaginaCarattere"/>
    <w:uiPriority w:val="99"/>
    <w:unhideWhenUsed/>
    <w:rsid w:val="009B0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050">
      <w:bodyDiv w:val="1"/>
      <w:marLeft w:val="0"/>
      <w:marRight w:val="0"/>
      <w:marTop w:val="0"/>
      <w:marBottom w:val="0"/>
      <w:divBdr>
        <w:top w:val="none" w:sz="0" w:space="0" w:color="auto"/>
        <w:left w:val="none" w:sz="0" w:space="0" w:color="auto"/>
        <w:bottom w:val="none" w:sz="0" w:space="0" w:color="auto"/>
        <w:right w:val="none" w:sz="0" w:space="0" w:color="auto"/>
      </w:divBdr>
    </w:div>
    <w:div w:id="37701659">
      <w:bodyDiv w:val="1"/>
      <w:marLeft w:val="0"/>
      <w:marRight w:val="0"/>
      <w:marTop w:val="0"/>
      <w:marBottom w:val="0"/>
      <w:divBdr>
        <w:top w:val="none" w:sz="0" w:space="0" w:color="auto"/>
        <w:left w:val="none" w:sz="0" w:space="0" w:color="auto"/>
        <w:bottom w:val="none" w:sz="0" w:space="0" w:color="auto"/>
        <w:right w:val="none" w:sz="0" w:space="0" w:color="auto"/>
      </w:divBdr>
    </w:div>
    <w:div w:id="327170785">
      <w:bodyDiv w:val="1"/>
      <w:marLeft w:val="0"/>
      <w:marRight w:val="0"/>
      <w:marTop w:val="0"/>
      <w:marBottom w:val="0"/>
      <w:divBdr>
        <w:top w:val="none" w:sz="0" w:space="0" w:color="auto"/>
        <w:left w:val="none" w:sz="0" w:space="0" w:color="auto"/>
        <w:bottom w:val="none" w:sz="0" w:space="0" w:color="auto"/>
        <w:right w:val="none" w:sz="0" w:space="0" w:color="auto"/>
      </w:divBdr>
    </w:div>
    <w:div w:id="458836162">
      <w:bodyDiv w:val="1"/>
      <w:marLeft w:val="0"/>
      <w:marRight w:val="0"/>
      <w:marTop w:val="0"/>
      <w:marBottom w:val="0"/>
      <w:divBdr>
        <w:top w:val="none" w:sz="0" w:space="0" w:color="auto"/>
        <w:left w:val="none" w:sz="0" w:space="0" w:color="auto"/>
        <w:bottom w:val="none" w:sz="0" w:space="0" w:color="auto"/>
        <w:right w:val="none" w:sz="0" w:space="0" w:color="auto"/>
      </w:divBdr>
      <w:divsChild>
        <w:div w:id="781994580">
          <w:marLeft w:val="0"/>
          <w:marRight w:val="0"/>
          <w:marTop w:val="0"/>
          <w:marBottom w:val="0"/>
          <w:divBdr>
            <w:top w:val="none" w:sz="0" w:space="0" w:color="auto"/>
            <w:left w:val="none" w:sz="0" w:space="0" w:color="auto"/>
            <w:bottom w:val="none" w:sz="0" w:space="0" w:color="auto"/>
            <w:right w:val="none" w:sz="0" w:space="0" w:color="auto"/>
          </w:divBdr>
          <w:divsChild>
            <w:div w:id="1107233644">
              <w:marLeft w:val="0"/>
              <w:marRight w:val="0"/>
              <w:marTop w:val="0"/>
              <w:marBottom w:val="0"/>
              <w:divBdr>
                <w:top w:val="none" w:sz="0" w:space="0" w:color="auto"/>
                <w:left w:val="none" w:sz="0" w:space="0" w:color="auto"/>
                <w:bottom w:val="none" w:sz="0" w:space="0" w:color="auto"/>
                <w:right w:val="none" w:sz="0" w:space="0" w:color="auto"/>
              </w:divBdr>
              <w:divsChild>
                <w:div w:id="1764033471">
                  <w:marLeft w:val="0"/>
                  <w:marRight w:val="0"/>
                  <w:marTop w:val="0"/>
                  <w:marBottom w:val="0"/>
                  <w:divBdr>
                    <w:top w:val="none" w:sz="0" w:space="0" w:color="auto"/>
                    <w:left w:val="none" w:sz="0" w:space="0" w:color="auto"/>
                    <w:bottom w:val="none" w:sz="0" w:space="0" w:color="auto"/>
                    <w:right w:val="none" w:sz="0" w:space="0" w:color="auto"/>
                  </w:divBdr>
                  <w:divsChild>
                    <w:div w:id="1460562737">
                      <w:marLeft w:val="0"/>
                      <w:marRight w:val="0"/>
                      <w:marTop w:val="0"/>
                      <w:marBottom w:val="0"/>
                      <w:divBdr>
                        <w:top w:val="none" w:sz="0" w:space="0" w:color="auto"/>
                        <w:left w:val="none" w:sz="0" w:space="0" w:color="auto"/>
                        <w:bottom w:val="none" w:sz="0" w:space="0" w:color="auto"/>
                        <w:right w:val="none" w:sz="0" w:space="0" w:color="auto"/>
                      </w:divBdr>
                      <w:divsChild>
                        <w:div w:id="605387343">
                          <w:marLeft w:val="0"/>
                          <w:marRight w:val="0"/>
                          <w:marTop w:val="0"/>
                          <w:marBottom w:val="0"/>
                          <w:divBdr>
                            <w:top w:val="none" w:sz="0" w:space="0" w:color="auto"/>
                            <w:left w:val="none" w:sz="0" w:space="0" w:color="auto"/>
                            <w:bottom w:val="none" w:sz="0" w:space="0" w:color="auto"/>
                            <w:right w:val="none" w:sz="0" w:space="0" w:color="auto"/>
                          </w:divBdr>
                          <w:divsChild>
                            <w:div w:id="861479335">
                              <w:marLeft w:val="0"/>
                              <w:marRight w:val="0"/>
                              <w:marTop w:val="0"/>
                              <w:marBottom w:val="0"/>
                              <w:divBdr>
                                <w:top w:val="none" w:sz="0" w:space="0" w:color="006600"/>
                                <w:left w:val="none" w:sz="0" w:space="0" w:color="006600"/>
                                <w:bottom w:val="none" w:sz="0" w:space="0" w:color="006600"/>
                                <w:right w:val="none" w:sz="0" w:space="0" w:color="006600"/>
                              </w:divBdr>
                              <w:divsChild>
                                <w:div w:id="1519345619">
                                  <w:marLeft w:val="0"/>
                                  <w:marRight w:val="0"/>
                                  <w:marTop w:val="0"/>
                                  <w:marBottom w:val="0"/>
                                  <w:divBdr>
                                    <w:top w:val="none" w:sz="0" w:space="0" w:color="auto"/>
                                    <w:left w:val="none" w:sz="0" w:space="0" w:color="auto"/>
                                    <w:bottom w:val="none" w:sz="0" w:space="0" w:color="auto"/>
                                    <w:right w:val="none" w:sz="0" w:space="0" w:color="auto"/>
                                  </w:divBdr>
                                  <w:divsChild>
                                    <w:div w:id="1378121041">
                                      <w:marLeft w:val="0"/>
                                      <w:marRight w:val="0"/>
                                      <w:marTop w:val="0"/>
                                      <w:marBottom w:val="0"/>
                                      <w:divBdr>
                                        <w:top w:val="none" w:sz="0" w:space="0" w:color="auto"/>
                                        <w:left w:val="none" w:sz="0" w:space="0" w:color="auto"/>
                                        <w:bottom w:val="none" w:sz="0" w:space="0" w:color="auto"/>
                                        <w:right w:val="none" w:sz="0" w:space="0" w:color="auto"/>
                                      </w:divBdr>
                                      <w:divsChild>
                                        <w:div w:id="2028675408">
                                          <w:marLeft w:val="0"/>
                                          <w:marRight w:val="0"/>
                                          <w:marTop w:val="0"/>
                                          <w:marBottom w:val="0"/>
                                          <w:divBdr>
                                            <w:top w:val="none" w:sz="0" w:space="0" w:color="auto"/>
                                            <w:left w:val="none" w:sz="0" w:space="0" w:color="auto"/>
                                            <w:bottom w:val="none" w:sz="0" w:space="0" w:color="auto"/>
                                            <w:right w:val="none" w:sz="0" w:space="0" w:color="auto"/>
                                          </w:divBdr>
                                        </w:div>
                                        <w:div w:id="149367207">
                                          <w:marLeft w:val="0"/>
                                          <w:marRight w:val="0"/>
                                          <w:marTop w:val="0"/>
                                          <w:marBottom w:val="0"/>
                                          <w:divBdr>
                                            <w:top w:val="none" w:sz="0" w:space="0" w:color="auto"/>
                                            <w:left w:val="none" w:sz="0" w:space="0" w:color="auto"/>
                                            <w:bottom w:val="none" w:sz="0" w:space="0" w:color="auto"/>
                                            <w:right w:val="none" w:sz="0" w:space="0" w:color="auto"/>
                                          </w:divBdr>
                                        </w:div>
                                        <w:div w:id="322856623">
                                          <w:marLeft w:val="0"/>
                                          <w:marRight w:val="0"/>
                                          <w:marTop w:val="0"/>
                                          <w:marBottom w:val="0"/>
                                          <w:divBdr>
                                            <w:top w:val="none" w:sz="0" w:space="0" w:color="auto"/>
                                            <w:left w:val="none" w:sz="0" w:space="0" w:color="auto"/>
                                            <w:bottom w:val="none" w:sz="0" w:space="0" w:color="auto"/>
                                            <w:right w:val="none" w:sz="0" w:space="0" w:color="auto"/>
                                          </w:divBdr>
                                          <w:divsChild>
                                            <w:div w:id="69934106">
                                              <w:marLeft w:val="0"/>
                                              <w:marRight w:val="0"/>
                                              <w:marTop w:val="0"/>
                                              <w:marBottom w:val="0"/>
                                              <w:divBdr>
                                                <w:top w:val="none" w:sz="0" w:space="0" w:color="auto"/>
                                                <w:left w:val="none" w:sz="0" w:space="0" w:color="auto"/>
                                                <w:bottom w:val="none" w:sz="0" w:space="0" w:color="auto"/>
                                                <w:right w:val="none" w:sz="0" w:space="0" w:color="auto"/>
                                              </w:divBdr>
                                            </w:div>
                                            <w:div w:id="395006927">
                                              <w:marLeft w:val="0"/>
                                              <w:marRight w:val="0"/>
                                              <w:marTop w:val="0"/>
                                              <w:marBottom w:val="0"/>
                                              <w:divBdr>
                                                <w:top w:val="none" w:sz="0" w:space="0" w:color="auto"/>
                                                <w:left w:val="none" w:sz="0" w:space="0" w:color="auto"/>
                                                <w:bottom w:val="none" w:sz="0" w:space="0" w:color="auto"/>
                                                <w:right w:val="none" w:sz="0" w:space="0" w:color="auto"/>
                                              </w:divBdr>
                                            </w:div>
                                            <w:div w:id="1314411566">
                                              <w:marLeft w:val="0"/>
                                              <w:marRight w:val="0"/>
                                              <w:marTop w:val="0"/>
                                              <w:marBottom w:val="0"/>
                                              <w:divBdr>
                                                <w:top w:val="none" w:sz="0" w:space="0" w:color="auto"/>
                                                <w:left w:val="none" w:sz="0" w:space="0" w:color="auto"/>
                                                <w:bottom w:val="none" w:sz="0" w:space="0" w:color="auto"/>
                                                <w:right w:val="none" w:sz="0" w:space="0" w:color="auto"/>
                                              </w:divBdr>
                                            </w:div>
                                          </w:divsChild>
                                        </w:div>
                                        <w:div w:id="2020614227">
                                          <w:marLeft w:val="0"/>
                                          <w:marRight w:val="0"/>
                                          <w:marTop w:val="0"/>
                                          <w:marBottom w:val="0"/>
                                          <w:divBdr>
                                            <w:top w:val="none" w:sz="0" w:space="0" w:color="auto"/>
                                            <w:left w:val="none" w:sz="0" w:space="0" w:color="auto"/>
                                            <w:bottom w:val="none" w:sz="0" w:space="0" w:color="auto"/>
                                            <w:right w:val="none" w:sz="0" w:space="0" w:color="auto"/>
                                          </w:divBdr>
                                        </w:div>
                                        <w:div w:id="730614282">
                                          <w:marLeft w:val="0"/>
                                          <w:marRight w:val="0"/>
                                          <w:marTop w:val="0"/>
                                          <w:marBottom w:val="0"/>
                                          <w:divBdr>
                                            <w:top w:val="none" w:sz="0" w:space="0" w:color="auto"/>
                                            <w:left w:val="none" w:sz="0" w:space="0" w:color="auto"/>
                                            <w:bottom w:val="none" w:sz="0" w:space="0" w:color="auto"/>
                                            <w:right w:val="none" w:sz="0" w:space="0" w:color="auto"/>
                                          </w:divBdr>
                                        </w:div>
                                        <w:div w:id="121116678">
                                          <w:marLeft w:val="0"/>
                                          <w:marRight w:val="0"/>
                                          <w:marTop w:val="0"/>
                                          <w:marBottom w:val="0"/>
                                          <w:divBdr>
                                            <w:top w:val="none" w:sz="0" w:space="0" w:color="auto"/>
                                            <w:left w:val="none" w:sz="0" w:space="0" w:color="auto"/>
                                            <w:bottom w:val="none" w:sz="0" w:space="0" w:color="auto"/>
                                            <w:right w:val="none" w:sz="0" w:space="0" w:color="auto"/>
                                          </w:divBdr>
                                        </w:div>
                                        <w:div w:id="471291940">
                                          <w:marLeft w:val="0"/>
                                          <w:marRight w:val="0"/>
                                          <w:marTop w:val="0"/>
                                          <w:marBottom w:val="0"/>
                                          <w:divBdr>
                                            <w:top w:val="none" w:sz="0" w:space="0" w:color="auto"/>
                                            <w:left w:val="none" w:sz="0" w:space="0" w:color="auto"/>
                                            <w:bottom w:val="none" w:sz="0" w:space="0" w:color="auto"/>
                                            <w:right w:val="none" w:sz="0" w:space="0" w:color="auto"/>
                                          </w:divBdr>
                                        </w:div>
                                        <w:div w:id="21151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423">
      <w:bodyDiv w:val="1"/>
      <w:marLeft w:val="0"/>
      <w:marRight w:val="0"/>
      <w:marTop w:val="0"/>
      <w:marBottom w:val="0"/>
      <w:divBdr>
        <w:top w:val="none" w:sz="0" w:space="0" w:color="auto"/>
        <w:left w:val="none" w:sz="0" w:space="0" w:color="auto"/>
        <w:bottom w:val="none" w:sz="0" w:space="0" w:color="auto"/>
        <w:right w:val="none" w:sz="0" w:space="0" w:color="auto"/>
      </w:divBdr>
      <w:divsChild>
        <w:div w:id="1364860802">
          <w:marLeft w:val="0"/>
          <w:marRight w:val="0"/>
          <w:marTop w:val="0"/>
          <w:marBottom w:val="0"/>
          <w:divBdr>
            <w:top w:val="none" w:sz="0" w:space="0" w:color="auto"/>
            <w:left w:val="none" w:sz="0" w:space="0" w:color="auto"/>
            <w:bottom w:val="none" w:sz="0" w:space="0" w:color="auto"/>
            <w:right w:val="none" w:sz="0" w:space="0" w:color="auto"/>
          </w:divBdr>
          <w:divsChild>
            <w:div w:id="361513654">
              <w:marLeft w:val="0"/>
              <w:marRight w:val="0"/>
              <w:marTop w:val="0"/>
              <w:marBottom w:val="0"/>
              <w:divBdr>
                <w:top w:val="none" w:sz="0" w:space="0" w:color="auto"/>
                <w:left w:val="none" w:sz="0" w:space="0" w:color="auto"/>
                <w:bottom w:val="none" w:sz="0" w:space="0" w:color="auto"/>
                <w:right w:val="none" w:sz="0" w:space="0" w:color="auto"/>
              </w:divBdr>
              <w:divsChild>
                <w:div w:id="1889342242">
                  <w:marLeft w:val="0"/>
                  <w:marRight w:val="0"/>
                  <w:marTop w:val="0"/>
                  <w:marBottom w:val="0"/>
                  <w:divBdr>
                    <w:top w:val="none" w:sz="0" w:space="0" w:color="auto"/>
                    <w:left w:val="none" w:sz="0" w:space="0" w:color="auto"/>
                    <w:bottom w:val="none" w:sz="0" w:space="0" w:color="auto"/>
                    <w:right w:val="none" w:sz="0" w:space="0" w:color="auto"/>
                  </w:divBdr>
                  <w:divsChild>
                    <w:div w:id="450781757">
                      <w:marLeft w:val="0"/>
                      <w:marRight w:val="0"/>
                      <w:marTop w:val="0"/>
                      <w:marBottom w:val="0"/>
                      <w:divBdr>
                        <w:top w:val="none" w:sz="0" w:space="0" w:color="auto"/>
                        <w:left w:val="none" w:sz="0" w:space="0" w:color="auto"/>
                        <w:bottom w:val="none" w:sz="0" w:space="0" w:color="auto"/>
                        <w:right w:val="none" w:sz="0" w:space="0" w:color="auto"/>
                      </w:divBdr>
                      <w:divsChild>
                        <w:div w:id="207493055">
                          <w:marLeft w:val="0"/>
                          <w:marRight w:val="0"/>
                          <w:marTop w:val="0"/>
                          <w:marBottom w:val="0"/>
                          <w:divBdr>
                            <w:top w:val="none" w:sz="0" w:space="0" w:color="auto"/>
                            <w:left w:val="none" w:sz="0" w:space="0" w:color="auto"/>
                            <w:bottom w:val="none" w:sz="0" w:space="0" w:color="auto"/>
                            <w:right w:val="none" w:sz="0" w:space="0" w:color="auto"/>
                          </w:divBdr>
                          <w:divsChild>
                            <w:div w:id="1612861856">
                              <w:marLeft w:val="0"/>
                              <w:marRight w:val="0"/>
                              <w:marTop w:val="0"/>
                              <w:marBottom w:val="0"/>
                              <w:divBdr>
                                <w:top w:val="none" w:sz="0" w:space="0" w:color="006600"/>
                                <w:left w:val="none" w:sz="0" w:space="0" w:color="006600"/>
                                <w:bottom w:val="none" w:sz="0" w:space="0" w:color="006600"/>
                                <w:right w:val="none" w:sz="0" w:space="0" w:color="006600"/>
                              </w:divBdr>
                              <w:divsChild>
                                <w:div w:id="395930907">
                                  <w:marLeft w:val="0"/>
                                  <w:marRight w:val="0"/>
                                  <w:marTop w:val="0"/>
                                  <w:marBottom w:val="0"/>
                                  <w:divBdr>
                                    <w:top w:val="none" w:sz="0" w:space="0" w:color="auto"/>
                                    <w:left w:val="none" w:sz="0" w:space="0" w:color="auto"/>
                                    <w:bottom w:val="none" w:sz="0" w:space="0" w:color="auto"/>
                                    <w:right w:val="none" w:sz="0" w:space="0" w:color="auto"/>
                                  </w:divBdr>
                                  <w:divsChild>
                                    <w:div w:id="1700231791">
                                      <w:marLeft w:val="0"/>
                                      <w:marRight w:val="0"/>
                                      <w:marTop w:val="0"/>
                                      <w:marBottom w:val="0"/>
                                      <w:divBdr>
                                        <w:top w:val="none" w:sz="0" w:space="0" w:color="auto"/>
                                        <w:left w:val="none" w:sz="0" w:space="0" w:color="auto"/>
                                        <w:bottom w:val="none" w:sz="0" w:space="0" w:color="auto"/>
                                        <w:right w:val="none" w:sz="0" w:space="0" w:color="auto"/>
                                      </w:divBdr>
                                      <w:divsChild>
                                        <w:div w:id="270825296">
                                          <w:marLeft w:val="0"/>
                                          <w:marRight w:val="0"/>
                                          <w:marTop w:val="0"/>
                                          <w:marBottom w:val="0"/>
                                          <w:divBdr>
                                            <w:top w:val="none" w:sz="0" w:space="0" w:color="auto"/>
                                            <w:left w:val="none" w:sz="0" w:space="0" w:color="auto"/>
                                            <w:bottom w:val="none" w:sz="0" w:space="0" w:color="auto"/>
                                            <w:right w:val="none" w:sz="0" w:space="0" w:color="auto"/>
                                          </w:divBdr>
                                          <w:divsChild>
                                            <w:div w:id="2066295041">
                                              <w:marLeft w:val="0"/>
                                              <w:marRight w:val="0"/>
                                              <w:marTop w:val="0"/>
                                              <w:marBottom w:val="0"/>
                                              <w:divBdr>
                                                <w:top w:val="none" w:sz="0" w:space="0" w:color="auto"/>
                                                <w:left w:val="none" w:sz="0" w:space="0" w:color="auto"/>
                                                <w:bottom w:val="none" w:sz="0" w:space="0" w:color="auto"/>
                                                <w:right w:val="none" w:sz="0" w:space="0" w:color="auto"/>
                                              </w:divBdr>
                                              <w:divsChild>
                                                <w:div w:id="1913153830">
                                                  <w:marLeft w:val="0"/>
                                                  <w:marRight w:val="0"/>
                                                  <w:marTop w:val="0"/>
                                                  <w:marBottom w:val="0"/>
                                                  <w:divBdr>
                                                    <w:top w:val="none" w:sz="0" w:space="0" w:color="auto"/>
                                                    <w:left w:val="none" w:sz="0" w:space="0" w:color="auto"/>
                                                    <w:bottom w:val="none" w:sz="0" w:space="0" w:color="auto"/>
                                                    <w:right w:val="none" w:sz="0" w:space="0" w:color="auto"/>
                                                  </w:divBdr>
                                                </w:div>
                                                <w:div w:id="1959946261">
                                                  <w:marLeft w:val="0"/>
                                                  <w:marRight w:val="0"/>
                                                  <w:marTop w:val="0"/>
                                                  <w:marBottom w:val="0"/>
                                                  <w:divBdr>
                                                    <w:top w:val="none" w:sz="0" w:space="0" w:color="auto"/>
                                                    <w:left w:val="none" w:sz="0" w:space="0" w:color="auto"/>
                                                    <w:bottom w:val="none" w:sz="0" w:space="0" w:color="auto"/>
                                                    <w:right w:val="none" w:sz="0" w:space="0" w:color="auto"/>
                                                  </w:divBdr>
                                                </w:div>
                                                <w:div w:id="2353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297854">
      <w:bodyDiv w:val="1"/>
      <w:marLeft w:val="0"/>
      <w:marRight w:val="0"/>
      <w:marTop w:val="0"/>
      <w:marBottom w:val="0"/>
      <w:divBdr>
        <w:top w:val="none" w:sz="0" w:space="0" w:color="auto"/>
        <w:left w:val="none" w:sz="0" w:space="0" w:color="auto"/>
        <w:bottom w:val="none" w:sz="0" w:space="0" w:color="auto"/>
        <w:right w:val="none" w:sz="0" w:space="0" w:color="auto"/>
      </w:divBdr>
    </w:div>
    <w:div w:id="2068649842">
      <w:bodyDiv w:val="1"/>
      <w:marLeft w:val="0"/>
      <w:marRight w:val="0"/>
      <w:marTop w:val="0"/>
      <w:marBottom w:val="0"/>
      <w:divBdr>
        <w:top w:val="none" w:sz="0" w:space="0" w:color="auto"/>
        <w:left w:val="none" w:sz="0" w:space="0" w:color="auto"/>
        <w:bottom w:val="none" w:sz="0" w:space="0" w:color="auto"/>
        <w:right w:val="none" w:sz="0" w:space="0" w:color="auto"/>
      </w:divBdr>
      <w:divsChild>
        <w:div w:id="502018024">
          <w:marLeft w:val="0"/>
          <w:marRight w:val="0"/>
          <w:marTop w:val="0"/>
          <w:marBottom w:val="0"/>
          <w:divBdr>
            <w:top w:val="none" w:sz="0" w:space="0" w:color="auto"/>
            <w:left w:val="none" w:sz="0" w:space="0" w:color="auto"/>
            <w:bottom w:val="none" w:sz="0" w:space="0" w:color="auto"/>
            <w:right w:val="none" w:sz="0" w:space="0" w:color="auto"/>
          </w:divBdr>
          <w:divsChild>
            <w:div w:id="1002394961">
              <w:marLeft w:val="0"/>
              <w:marRight w:val="0"/>
              <w:marTop w:val="0"/>
              <w:marBottom w:val="0"/>
              <w:divBdr>
                <w:top w:val="none" w:sz="0" w:space="0" w:color="auto"/>
                <w:left w:val="none" w:sz="0" w:space="0" w:color="auto"/>
                <w:bottom w:val="none" w:sz="0" w:space="0" w:color="auto"/>
                <w:right w:val="none" w:sz="0" w:space="0" w:color="auto"/>
              </w:divBdr>
              <w:divsChild>
                <w:div w:id="764618463">
                  <w:marLeft w:val="0"/>
                  <w:marRight w:val="0"/>
                  <w:marTop w:val="0"/>
                  <w:marBottom w:val="0"/>
                  <w:divBdr>
                    <w:top w:val="none" w:sz="0" w:space="0" w:color="auto"/>
                    <w:left w:val="none" w:sz="0" w:space="0" w:color="auto"/>
                    <w:bottom w:val="none" w:sz="0" w:space="0" w:color="auto"/>
                    <w:right w:val="none" w:sz="0" w:space="0" w:color="auto"/>
                  </w:divBdr>
                  <w:divsChild>
                    <w:div w:id="992298517">
                      <w:marLeft w:val="0"/>
                      <w:marRight w:val="0"/>
                      <w:marTop w:val="0"/>
                      <w:marBottom w:val="0"/>
                      <w:divBdr>
                        <w:top w:val="none" w:sz="0" w:space="0" w:color="auto"/>
                        <w:left w:val="none" w:sz="0" w:space="0" w:color="auto"/>
                        <w:bottom w:val="none" w:sz="0" w:space="0" w:color="auto"/>
                        <w:right w:val="none" w:sz="0" w:space="0" w:color="auto"/>
                      </w:divBdr>
                      <w:divsChild>
                        <w:div w:id="1041710893">
                          <w:marLeft w:val="0"/>
                          <w:marRight w:val="0"/>
                          <w:marTop w:val="0"/>
                          <w:marBottom w:val="0"/>
                          <w:divBdr>
                            <w:top w:val="none" w:sz="0" w:space="0" w:color="auto"/>
                            <w:left w:val="none" w:sz="0" w:space="0" w:color="auto"/>
                            <w:bottom w:val="none" w:sz="0" w:space="0" w:color="auto"/>
                            <w:right w:val="none" w:sz="0" w:space="0" w:color="auto"/>
                          </w:divBdr>
                          <w:divsChild>
                            <w:div w:id="1854875255">
                              <w:marLeft w:val="0"/>
                              <w:marRight w:val="0"/>
                              <w:marTop w:val="0"/>
                              <w:marBottom w:val="0"/>
                              <w:divBdr>
                                <w:top w:val="none" w:sz="0" w:space="0" w:color="006600"/>
                                <w:left w:val="none" w:sz="0" w:space="0" w:color="006600"/>
                                <w:bottom w:val="none" w:sz="0" w:space="0" w:color="006600"/>
                                <w:right w:val="none" w:sz="0" w:space="0" w:color="006600"/>
                              </w:divBdr>
                              <w:divsChild>
                                <w:div w:id="936980152">
                                  <w:marLeft w:val="0"/>
                                  <w:marRight w:val="0"/>
                                  <w:marTop w:val="0"/>
                                  <w:marBottom w:val="0"/>
                                  <w:divBdr>
                                    <w:top w:val="none" w:sz="0" w:space="0" w:color="auto"/>
                                    <w:left w:val="none" w:sz="0" w:space="0" w:color="auto"/>
                                    <w:bottom w:val="none" w:sz="0" w:space="0" w:color="auto"/>
                                    <w:right w:val="none" w:sz="0" w:space="0" w:color="auto"/>
                                  </w:divBdr>
                                  <w:divsChild>
                                    <w:div w:id="1685207682">
                                      <w:marLeft w:val="0"/>
                                      <w:marRight w:val="0"/>
                                      <w:marTop w:val="0"/>
                                      <w:marBottom w:val="0"/>
                                      <w:divBdr>
                                        <w:top w:val="none" w:sz="0" w:space="0" w:color="auto"/>
                                        <w:left w:val="none" w:sz="0" w:space="0" w:color="auto"/>
                                        <w:bottom w:val="none" w:sz="0" w:space="0" w:color="auto"/>
                                        <w:right w:val="none" w:sz="0" w:space="0" w:color="auto"/>
                                      </w:divBdr>
                                      <w:divsChild>
                                        <w:div w:id="66539234">
                                          <w:marLeft w:val="0"/>
                                          <w:marRight w:val="0"/>
                                          <w:marTop w:val="0"/>
                                          <w:marBottom w:val="0"/>
                                          <w:divBdr>
                                            <w:top w:val="none" w:sz="0" w:space="0" w:color="auto"/>
                                            <w:left w:val="none" w:sz="0" w:space="0" w:color="auto"/>
                                            <w:bottom w:val="none" w:sz="0" w:space="0" w:color="auto"/>
                                            <w:right w:val="none" w:sz="0" w:space="0" w:color="auto"/>
                                          </w:divBdr>
                                          <w:divsChild>
                                            <w:div w:id="858667019">
                                              <w:marLeft w:val="0"/>
                                              <w:marRight w:val="0"/>
                                              <w:marTop w:val="0"/>
                                              <w:marBottom w:val="0"/>
                                              <w:divBdr>
                                                <w:top w:val="none" w:sz="0" w:space="0" w:color="auto"/>
                                                <w:left w:val="none" w:sz="0" w:space="0" w:color="auto"/>
                                                <w:bottom w:val="none" w:sz="0" w:space="0" w:color="auto"/>
                                                <w:right w:val="none" w:sz="0" w:space="0" w:color="auto"/>
                                              </w:divBdr>
                                              <w:divsChild>
                                                <w:div w:id="459805218">
                                                  <w:marLeft w:val="0"/>
                                                  <w:marRight w:val="0"/>
                                                  <w:marTop w:val="0"/>
                                                  <w:marBottom w:val="0"/>
                                                  <w:divBdr>
                                                    <w:top w:val="none" w:sz="0" w:space="0" w:color="auto"/>
                                                    <w:left w:val="none" w:sz="0" w:space="0" w:color="auto"/>
                                                    <w:bottom w:val="none" w:sz="0" w:space="0" w:color="auto"/>
                                                    <w:right w:val="none" w:sz="0" w:space="0" w:color="auto"/>
                                                  </w:divBdr>
                                                  <w:divsChild>
                                                    <w:div w:id="2112432254">
                                                      <w:marLeft w:val="0"/>
                                                      <w:marRight w:val="0"/>
                                                      <w:marTop w:val="0"/>
                                                      <w:marBottom w:val="0"/>
                                                      <w:divBdr>
                                                        <w:top w:val="none" w:sz="0" w:space="0" w:color="auto"/>
                                                        <w:left w:val="none" w:sz="0" w:space="0" w:color="auto"/>
                                                        <w:bottom w:val="none" w:sz="0" w:space="0" w:color="auto"/>
                                                        <w:right w:val="none" w:sz="0" w:space="0" w:color="auto"/>
                                                      </w:divBdr>
                                                    </w:div>
                                                    <w:div w:id="7223285">
                                                      <w:marLeft w:val="0"/>
                                                      <w:marRight w:val="0"/>
                                                      <w:marTop w:val="0"/>
                                                      <w:marBottom w:val="0"/>
                                                      <w:divBdr>
                                                        <w:top w:val="none" w:sz="0" w:space="0" w:color="auto"/>
                                                        <w:left w:val="none" w:sz="0" w:space="0" w:color="auto"/>
                                                        <w:bottom w:val="none" w:sz="0" w:space="0" w:color="auto"/>
                                                        <w:right w:val="none" w:sz="0" w:space="0" w:color="auto"/>
                                                      </w:divBdr>
                                                    </w:div>
                                                    <w:div w:id="1212502054">
                                                      <w:marLeft w:val="0"/>
                                                      <w:marRight w:val="0"/>
                                                      <w:marTop w:val="0"/>
                                                      <w:marBottom w:val="0"/>
                                                      <w:divBdr>
                                                        <w:top w:val="none" w:sz="0" w:space="0" w:color="auto"/>
                                                        <w:left w:val="none" w:sz="0" w:space="0" w:color="auto"/>
                                                        <w:bottom w:val="none" w:sz="0" w:space="0" w:color="auto"/>
                                                        <w:right w:val="none" w:sz="0" w:space="0" w:color="auto"/>
                                                      </w:divBdr>
                                                    </w:div>
                                                    <w:div w:id="1764376264">
                                                      <w:marLeft w:val="0"/>
                                                      <w:marRight w:val="0"/>
                                                      <w:marTop w:val="0"/>
                                                      <w:marBottom w:val="0"/>
                                                      <w:divBdr>
                                                        <w:top w:val="none" w:sz="0" w:space="0" w:color="auto"/>
                                                        <w:left w:val="none" w:sz="0" w:space="0" w:color="auto"/>
                                                        <w:bottom w:val="none" w:sz="0" w:space="0" w:color="auto"/>
                                                        <w:right w:val="none" w:sz="0" w:space="0" w:color="auto"/>
                                                      </w:divBdr>
                                                    </w:div>
                                                    <w:div w:id="148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elombardia.consiglio.regione.lombardia.it/NormeLombardia/Accessibile/main.aspx?view=showpart&amp;urn=urn:nir:presidente.repubblica:decreto:1997-01-14" TargetMode="External"/><Relationship Id="rId3" Type="http://schemas.openxmlformats.org/officeDocument/2006/relationships/settings" Target="settings.xml"/><Relationship Id="rId7" Type="http://schemas.openxmlformats.org/officeDocument/2006/relationships/hyperlink" Target="https://normelombardia.consiglio.regione.lombardia.it/NormeLombardia/Accessibile/main.aspx?view=showpart&amp;urn=%23art74-com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3052</Words>
  <Characters>17401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Putignano</dc:creator>
  <cp:keywords/>
  <dc:description/>
  <cp:lastModifiedBy>Francesca Pregnolato</cp:lastModifiedBy>
  <cp:revision>3</cp:revision>
  <cp:lastPrinted>2023-05-17T10:16:00Z</cp:lastPrinted>
  <dcterms:created xsi:type="dcterms:W3CDTF">2024-09-20T06:43:00Z</dcterms:created>
  <dcterms:modified xsi:type="dcterms:W3CDTF">2024-09-20T06:44:00Z</dcterms:modified>
</cp:coreProperties>
</file>